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PRIVACY</w:t>
      </w:r>
      <w:r w:rsidDel="00000000" w:rsidR="00000000" w:rsidRPr="00000000">
        <w:rPr>
          <w:rtl w:val="0"/>
        </w:rPr>
        <w:t xml:space="preserve"> </w:t>
      </w:r>
      <w:r w:rsidDel="00000000" w:rsidR="00000000" w:rsidRPr="00000000">
        <w:rPr>
          <w:rFonts w:ascii="Overlock" w:cs="Overlock" w:eastAsia="Overlock" w:hAnsi="Overlock"/>
          <w:b w:val="1"/>
          <w:sz w:val="28"/>
          <w:szCs w:val="28"/>
          <w:u w:val="single"/>
          <w:rtl w:val="0"/>
        </w:rPr>
        <w:t xml:space="preserve">VERKLARING van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Overlock" w:cs="Overlock" w:eastAsia="Overlock" w:hAnsi="Overlock"/>
          <w:b w:val="1"/>
          <w:sz w:val="28"/>
          <w:szCs w:val="28"/>
          <w:u w:val="single"/>
        </w:rPr>
      </w:pPr>
      <w:r w:rsidDel="00000000" w:rsidR="00000000" w:rsidRPr="00000000">
        <w:rPr>
          <w:rFonts w:ascii="Overlock" w:cs="Overlock" w:eastAsia="Overlock" w:hAnsi="Overlock"/>
          <w:b w:val="1"/>
          <w:sz w:val="28"/>
          <w:szCs w:val="28"/>
          <w:u w:val="single"/>
          <w:rtl w:val="0"/>
        </w:rPr>
        <w:t xml:space="preserve">TelePHON.digital BV aangaande het digitaal platform TelePHON.digital</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Overlock" w:cs="Overlock" w:eastAsia="Overlock" w:hAnsi="Overlock"/>
        </w:rPr>
      </w:pPr>
      <w:r w:rsidDel="00000000" w:rsidR="00000000" w:rsidRPr="00000000">
        <w:rPr>
          <w:rFonts w:ascii="Overlock" w:cs="Overlock" w:eastAsia="Overlock" w:hAnsi="Overlock"/>
          <w:rtl w:val="0"/>
        </w:rPr>
        <w:tab/>
        <w:t xml:space="preserve">versie maart 2021</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Overlock" w:cs="Overlock" w:eastAsia="Overlock" w:hAnsi="Overlock"/>
          <w:b w:val="1"/>
          <w:sz w:val="28"/>
          <w:szCs w:val="28"/>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TelePHON.digital BV hecht veel waarde aan de bescherming van uw persoonsgegevens en aan het respecteren van uw privacy.</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In deze Privacy policy (of privacy statement) willen we heldere en transparante informatie geven over welke gegevens we verzamelen en hoe wij omgaan met persoonsgegevens. Wij doen er alles aan om uw privacy te waarborgen en gaan daarom zorgvuldig om met persoonsgegevens. TelePHON.digital BV houdt zich in ieder geval aan de toepasselijke wet- en regelgeving, zoals bepaald door de v</w:t>
      </w:r>
      <w:r w:rsidDel="00000000" w:rsidR="00000000" w:rsidRPr="00000000">
        <w:rPr>
          <w:rFonts w:ascii="Overlock" w:cs="Overlock" w:eastAsia="Overlock" w:hAnsi="Overlock"/>
          <w:highlight w:val="white"/>
          <w:rtl w:val="0"/>
        </w:rPr>
        <w:t xml:space="preserve">erordening 2016/679 van het Europees Parlement edn de Raad van 27 april 2016 betreffende de bescherming natuurlijke personen in verband met de verwerking van persoonsgegevens en het vrije verkeer van die gegevens en tot intrekking van Richtlijn 95/46 / EG, hierna </w:t>
      </w:r>
      <w:r w:rsidDel="00000000" w:rsidR="00000000" w:rsidRPr="00000000">
        <w:rPr>
          <w:rFonts w:ascii="Overlock" w:cs="Overlock" w:eastAsia="Overlock" w:hAnsi="Overlock"/>
          <w:rtl w:val="0"/>
        </w:rPr>
        <w:t xml:space="preserve">genoemd de Algemene Verordening Gegevensbescherming (AVG).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Als TelePHON.digital BV zijn wij verantwoordelijk voor de verwerking van uw persoonsgegevens. Indien u na het doornemen van onze privacy verklaring, vragen heeft over de verwerking van uw persoonsgegevens of de uitoefening van uw rechten, kan dit via de contactgegevens die u terugvindt onderaan op deze privacyverklaring.</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De AVG brengt met zich mee dat TelePHON.digital BV:</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0E">
      <w:pPr>
        <w:numPr>
          <w:ilvl w:val="0"/>
          <w:numId w:val="10"/>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uw persoonsgegevens verwerkt in overeenstemming met het doel waarvoor deze zijn verstrekt, deze doelen en type persoonsgegevens zijn beschreven in deze Privacy verklaring;</w:t>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de verwerking van uw persoonsgegevens beperkt tot die gegevens welke minimaal nodig zijn voor de doeleinden waarvoor ze worden verwerkt;</w:t>
      </w:r>
    </w:p>
    <w:p w:rsidR="00000000" w:rsidDel="00000000" w:rsidP="00000000" w:rsidRDefault="00000000" w:rsidRPr="00000000" w14:paraId="00000010">
      <w:pPr>
        <w:numPr>
          <w:ilvl w:val="0"/>
          <w:numId w:val="14"/>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in bijzondere gevallen bevestiging vraagt om uw uitdrukkelijke toestemming voor de verwerking van uw persoonsgegevens;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passende technische en organisatorische maatregelen heeft genomen zodat een passende beveiliging van uw persoonsgegevens gewaarborgd is en het risico op data lekken beperkt;</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geen persoonsgegevens doorgeeft aan andere partijen, tenzij dit nodig is voor uitvoering van de doeleinden waarvoor ze zijn verstrekt;</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op de hoogte is van uw rechten omtrent uw persoonsgegevens, u hierop wil wijzen en deze respecteert.</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Door TelePHON.digital te gebruiken stemt u ermee in dat we uw gegevens met persoonlijk karakter verzamelen en verwerken, volgens de hieronder beschreven privacy verklaring.</w:t>
      </w:r>
      <w:r w:rsidDel="00000000" w:rsidR="00000000" w:rsidRPr="00000000">
        <w:rPr>
          <w:rtl w:val="0"/>
        </w:rPr>
        <w:t xml:space="preserve"> </w:t>
      </w:r>
      <w:r w:rsidDel="00000000" w:rsidR="00000000" w:rsidRPr="00000000">
        <w:rPr>
          <w:rFonts w:ascii="Overlock" w:cs="Overlock" w:eastAsia="Overlock" w:hAnsi="Overlock"/>
          <w:rtl w:val="0"/>
        </w:rPr>
        <w:t xml:space="preserve">Het is aangeraden dat de gebruiker deze privacy verklaring zorgvuldig doorneemt alvorens TelePHON.digital te gebruiken. Door op de knop “Ik ga akkoord met de privacy verklaring” aan te klikken, gaat de gebruiker akkoord dat zijn/haar gebruik van het digitaal platform TelePHON.</w:t>
      </w:r>
      <w:r w:rsidDel="00000000" w:rsidR="00000000" w:rsidRPr="00000000">
        <w:rPr>
          <w:rFonts w:ascii="Overlock" w:cs="Overlock" w:eastAsia="Overlock" w:hAnsi="Overlock"/>
          <w:rtl w:val="0"/>
        </w:rPr>
        <w:t xml:space="preserve">digital wordt beheerst door deze privacy verklaring.</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s>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sz w:val="28"/>
          <w:szCs w:val="28"/>
          <w:u w:val="single"/>
          <w:rtl w:val="0"/>
        </w:rPr>
        <w:t xml:space="preserve">Definities </w:t>
      </w:r>
      <w:r w:rsidDel="00000000" w:rsidR="00000000" w:rsidRPr="00000000">
        <w:rPr>
          <w:rFonts w:ascii="Overlock" w:cs="Overlock" w:eastAsia="Overlock" w:hAnsi="Overlock"/>
          <w:rtl w:val="0"/>
        </w:rPr>
        <w:t xml:space="preserve">(zie ook de definities in de algemene voorwaarden)</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Volgende woorden en uitdrukkingen worden als volgt begrepen: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rtl w:val="0"/>
        </w:rPr>
        <w:t xml:space="preserve">Verklaring</w:t>
      </w:r>
      <w:r w:rsidDel="00000000" w:rsidR="00000000" w:rsidRPr="00000000">
        <w:rPr>
          <w:rFonts w:ascii="Overlock" w:cs="Overlock" w:eastAsia="Overlock" w:hAnsi="Overlock"/>
          <w:rtl w:val="0"/>
        </w:rPr>
        <w:t xml:space="preserve">: onderhavige privacy verklaring</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rtl w:val="0"/>
        </w:rPr>
        <w:t xml:space="preserve">TelePHON.digital</w:t>
      </w:r>
      <w:r w:rsidDel="00000000" w:rsidR="00000000" w:rsidRPr="00000000">
        <w:rPr>
          <w:rFonts w:ascii="Overlock" w:cs="Overlock" w:eastAsia="Overlock" w:hAnsi="Overlock"/>
          <w:rtl w:val="0"/>
        </w:rPr>
        <w:t xml:space="preserve">: het digitaal platform TelePHON.digital</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Overlock" w:cs="Overlock" w:eastAsia="Overlock" w:hAnsi="Overlock"/>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rtl w:val="0"/>
        </w:rPr>
        <w:t xml:space="preserve">TelePHON.digital BV</w:t>
      </w:r>
      <w:r w:rsidDel="00000000" w:rsidR="00000000" w:rsidRPr="00000000">
        <w:rPr>
          <w:rFonts w:ascii="Overlock" w:cs="Overlock" w:eastAsia="Overlock" w:hAnsi="Overlock"/>
          <w:rtl w:val="0"/>
        </w:rPr>
        <w:t xml:space="preserve">: de rechtspersoon achter TelePHON.digital</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rtl w:val="0"/>
        </w:rPr>
        <w:t xml:space="preserve">Gebruiker</w:t>
      </w:r>
      <w:r w:rsidDel="00000000" w:rsidR="00000000" w:rsidRPr="00000000">
        <w:rPr>
          <w:rFonts w:ascii="Overlock" w:cs="Overlock" w:eastAsia="Overlock" w:hAnsi="Overlock"/>
          <w:rtl w:val="0"/>
        </w:rPr>
        <w:t xml:space="preserve">: elke particuliere of professionele gebruiker</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b w:val="1"/>
          <w:rtl w:val="0"/>
        </w:rPr>
        <w:t xml:space="preserve">Derde</w:t>
      </w:r>
      <w:r w:rsidDel="00000000" w:rsidR="00000000" w:rsidRPr="00000000">
        <w:rPr>
          <w:rFonts w:ascii="Overlock" w:cs="Overlock" w:eastAsia="Overlock" w:hAnsi="Overlock"/>
          <w:rtl w:val="0"/>
        </w:rPr>
        <w:t xml:space="preserve">: is elke natuurlijke persoon of rechtspersoon of elke entiteit die niet een gebruiker of dienstverlener is.</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b w:val="1"/>
          <w:rtl w:val="0"/>
        </w:rPr>
        <w:t xml:space="preserve">Algemene gebruiksvoorwaarden: </w:t>
      </w:r>
      <w:r w:rsidDel="00000000" w:rsidR="00000000" w:rsidRPr="00000000">
        <w:rPr>
          <w:rFonts w:ascii="Overlock" w:cs="Overlock" w:eastAsia="Overlock" w:hAnsi="Overlock"/>
          <w:rtl w:val="0"/>
        </w:rPr>
        <w:t xml:space="preserve">de algemene gebruiksvoorwaarden die het gebruik van de webapplicatie TelePHON.digital beheersen.</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color w:val="ff0000"/>
        </w:rPr>
      </w:pPr>
      <w:r w:rsidDel="00000000" w:rsidR="00000000" w:rsidRPr="00000000">
        <w:rPr>
          <w:rFonts w:ascii="Overlock" w:cs="Overlock" w:eastAsia="Overlock" w:hAnsi="Overlock"/>
          <w:b w:val="1"/>
          <w:rtl w:val="0"/>
        </w:rPr>
        <w:t xml:space="preserve">Persoonsgegevens</w:t>
      </w:r>
      <w:r w:rsidDel="00000000" w:rsidR="00000000" w:rsidRPr="00000000">
        <w:rPr>
          <w:rFonts w:ascii="Overlock" w:cs="Overlock" w:eastAsia="Overlock" w:hAnsi="Overlock"/>
          <w:rtl w:val="0"/>
        </w:rPr>
        <w:t xml:space="preserve">: zijn alle informatie over een geïdentificeerde of identificeerbare persoon van de gebruikers van de webapplicatie TelePHON.digital. </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b w:val="1"/>
          <w:rtl w:val="0"/>
        </w:rPr>
        <w:t xml:space="preserve">Verwerkingsverantwoordelijke: </w:t>
      </w:r>
      <w:r w:rsidDel="00000000" w:rsidR="00000000" w:rsidRPr="00000000">
        <w:rPr>
          <w:rFonts w:ascii="Overlock" w:cs="Overlock" w:eastAsia="Overlock" w:hAnsi="Overlock"/>
          <w:rtl w:val="0"/>
        </w:rPr>
        <w:t xml:space="preserve">de rechtspersoon die de doelmatigheid en de verwerkingsmiddelen van de persoonsgegevens bepaalt overeenkomstig de onderhavige verklaring, in casu TelePHON.digital BV. TelePHON.digital BV is de verwerkingsverantwoordelijke aangaande die persoonsgegevens die worden verwerkt in het kader van de diensten van TelePHON.digital (zie ook de algemene voorwaarden). In sommige gevallen kunnen derden ingeschakeld worden voor gegevensverwerking, die dan op hun beurt de verwerkingsverantwoordelijke worden voor dat specifiek doeleinde.</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b w:val="1"/>
          <w:rtl w:val="0"/>
        </w:rPr>
        <w:t xml:space="preserve">Verwerking–verwerken-verwerkt: </w:t>
      </w:r>
      <w:r w:rsidDel="00000000" w:rsidR="00000000" w:rsidRPr="00000000">
        <w:rPr>
          <w:rFonts w:ascii="Overlock" w:cs="Overlock" w:eastAsia="Overlock" w:hAnsi="Overlock"/>
          <w:rtl w:val="0"/>
        </w:rPr>
        <w:t xml:space="preserve">elke operatie of geheel van operaties, al dan niet uitgevoerd met de hulp van geautomatiseerde</w:t>
      </w:r>
      <w:r w:rsidDel="00000000" w:rsidR="00000000" w:rsidRPr="00000000">
        <w:rPr>
          <w:rFonts w:ascii="Overlock" w:cs="Overlock" w:eastAsia="Overlock" w:hAnsi="Overlock"/>
          <w:b w:val="1"/>
          <w:rtl w:val="0"/>
        </w:rPr>
        <w:t xml:space="preserve"> </w:t>
      </w:r>
      <w:r w:rsidDel="00000000" w:rsidR="00000000" w:rsidRPr="00000000">
        <w:rPr>
          <w:rFonts w:ascii="Overlock" w:cs="Overlock" w:eastAsia="Overlock" w:hAnsi="Overlock"/>
          <w:rtl w:val="0"/>
        </w:rPr>
        <w:t xml:space="preserve">processen  en  toegepast  op  persoonsgegevens,  zoals  het  verzamelen,  de  registratie,  de</w:t>
      </w:r>
      <w:r w:rsidDel="00000000" w:rsidR="00000000" w:rsidRPr="00000000">
        <w:rPr>
          <w:rFonts w:ascii="Overlock" w:cs="Overlock" w:eastAsia="Overlock" w:hAnsi="Overlock"/>
          <w:b w:val="1"/>
          <w:rtl w:val="0"/>
        </w:rPr>
        <w:t xml:space="preserve"> </w:t>
      </w:r>
      <w:r w:rsidDel="00000000" w:rsidR="00000000" w:rsidRPr="00000000">
        <w:rPr>
          <w:rFonts w:ascii="Overlock" w:cs="Overlock" w:eastAsia="Overlock" w:hAnsi="Overlock"/>
          <w:rtl w:val="0"/>
        </w:rPr>
        <w:t xml:space="preserve">organisatie,  de  bewaring,  de  aanpassing  of  de  wijziging,  de</w:t>
      </w:r>
      <w:r w:rsidDel="00000000" w:rsidR="00000000" w:rsidRPr="00000000">
        <w:rPr>
          <w:rFonts w:ascii="Overlock" w:cs="Overlock" w:eastAsia="Overlock" w:hAnsi="Overlock"/>
          <w:b w:val="1"/>
          <w:rtl w:val="0"/>
        </w:rPr>
        <w:t xml:space="preserve"> </w:t>
      </w:r>
      <w:r w:rsidDel="00000000" w:rsidR="00000000" w:rsidRPr="00000000">
        <w:rPr>
          <w:rFonts w:ascii="Overlock" w:cs="Overlock" w:eastAsia="Overlock" w:hAnsi="Overlock"/>
          <w:rtl w:val="0"/>
        </w:rPr>
        <w:t xml:space="preserve">extractie,  de  raadpleging,  het  gebruik,  de</w:t>
      </w:r>
      <w:r w:rsidDel="00000000" w:rsidR="00000000" w:rsidRPr="00000000">
        <w:rPr>
          <w:rFonts w:ascii="Overlock" w:cs="Overlock" w:eastAsia="Overlock" w:hAnsi="Overlock"/>
          <w:b w:val="1"/>
          <w:rtl w:val="0"/>
        </w:rPr>
        <w:t xml:space="preserve"> </w:t>
      </w:r>
      <w:r w:rsidDel="00000000" w:rsidR="00000000" w:rsidRPr="00000000">
        <w:rPr>
          <w:rFonts w:ascii="Overlock" w:cs="Overlock" w:eastAsia="Overlock" w:hAnsi="Overlock"/>
          <w:rtl w:val="0"/>
        </w:rPr>
        <w:t xml:space="preserve">communicatie per transmissie, verspreiding of elke andere vorm van terbeschikkingstelling, het verband of</w:t>
      </w:r>
      <w:r w:rsidDel="00000000" w:rsidR="00000000" w:rsidRPr="00000000">
        <w:rPr>
          <w:rFonts w:ascii="Overlock" w:cs="Overlock" w:eastAsia="Overlock" w:hAnsi="Overlock"/>
          <w:b w:val="1"/>
          <w:rtl w:val="0"/>
        </w:rPr>
        <w:t xml:space="preserve"> </w:t>
      </w:r>
      <w:r w:rsidDel="00000000" w:rsidR="00000000" w:rsidRPr="00000000">
        <w:rPr>
          <w:rFonts w:ascii="Overlock" w:cs="Overlock" w:eastAsia="Overlock" w:hAnsi="Overlock"/>
          <w:rtl w:val="0"/>
        </w:rPr>
        <w:t xml:space="preserve">de koppeling evenals de vergrendeling, het wissen of het vernietigen van persoonsgegevens;</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b w:val="1"/>
          <w:rtl w:val="0"/>
        </w:rPr>
        <w:t xml:space="preserve">DPO: </w:t>
      </w:r>
      <w:r w:rsidDel="00000000" w:rsidR="00000000" w:rsidRPr="00000000">
        <w:rPr>
          <w:rFonts w:ascii="Overlock" w:cs="Overlock" w:eastAsia="Overlock" w:hAnsi="Overlock"/>
          <w:rtl w:val="0"/>
        </w:rPr>
        <w:t xml:space="preserve">de data privacy officer (DPO) is de persoon die toekijkt of correct wordt omgegaan met de persoonsgegevens, volgens de Algemene Verordening van de Gegevensbescherming (AVG).</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sz w:val="28"/>
          <w:szCs w:val="28"/>
        </w:rPr>
      </w:pPr>
      <w:r w:rsidDel="00000000" w:rsidR="00000000" w:rsidRPr="00000000">
        <w:rPr>
          <w:rFonts w:ascii="Overlock" w:cs="Overlock" w:eastAsia="Overlock" w:hAnsi="Overlock"/>
          <w:b w:val="1"/>
          <w:sz w:val="28"/>
          <w:szCs w:val="28"/>
          <w:rtl w:val="0"/>
        </w:rPr>
        <w:t xml:space="preserve">WELKE GEGEVENS VERWERKEN WIJ?</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De v</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olgende persoonsgegevens worden door TelePHON.Digital verwerkt: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280" w:before="280" w:lineRule="auto"/>
        <w:ind w:firstLine="360"/>
        <w:jc w:val="both"/>
        <w:rPr>
          <w:rFonts w:ascii="Overlock" w:cs="Overlock" w:eastAsia="Overlock" w:hAnsi="Overlock"/>
        </w:rPr>
      </w:pPr>
      <w:r w:rsidDel="00000000" w:rsidR="00000000" w:rsidRPr="00000000">
        <w:rPr>
          <w:rFonts w:ascii="Overlock" w:cs="Overlock" w:eastAsia="Overlock" w:hAnsi="Overlock"/>
          <w:rtl w:val="0"/>
        </w:rPr>
        <w:t xml:space="preserve">Categorie 1: de identificatiegegevens van de particuliere gebruiker: </w:t>
      </w:r>
    </w:p>
    <w:p w:rsidR="00000000" w:rsidDel="00000000" w:rsidP="00000000" w:rsidRDefault="00000000" w:rsidRPr="00000000" w14:paraId="00000031">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280" w:before="280" w:lineRule="auto"/>
        <w:ind w:left="993" w:hanging="283"/>
        <w:jc w:val="both"/>
        <w:rPr>
          <w:rFonts w:ascii="Overlock" w:cs="Overlock" w:eastAsia="Overlock" w:hAnsi="Overlock"/>
        </w:rPr>
      </w:pPr>
      <w:r w:rsidDel="00000000" w:rsidR="00000000" w:rsidRPr="00000000">
        <w:rPr>
          <w:rFonts w:ascii="Overlock" w:cs="Overlock" w:eastAsia="Overlock" w:hAnsi="Overlock"/>
          <w:rtl w:val="0"/>
        </w:rPr>
        <w:t xml:space="preserve">de voor- en achternaam, het e-mailadres, het telefoonnummer, het (facturatie)adres, de geboortedatum</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280" w:before="280" w:lineRule="auto"/>
        <w:ind w:left="426" w:firstLine="0"/>
        <w:jc w:val="both"/>
        <w:rPr>
          <w:rFonts w:ascii="Overlock" w:cs="Overlock" w:eastAsia="Overlock" w:hAnsi="Overlock"/>
        </w:rPr>
      </w:pPr>
      <w:r w:rsidDel="00000000" w:rsidR="00000000" w:rsidRPr="00000000">
        <w:rPr>
          <w:rFonts w:ascii="Overlock" w:cs="Overlock" w:eastAsia="Overlock" w:hAnsi="Overlock"/>
          <w:rtl w:val="0"/>
        </w:rPr>
        <w:t xml:space="preserve">Categorie 2: de gezondheidsgegevens en biometrische gegevens van de particuliere gebruiker:  </w:t>
      </w:r>
    </w:p>
    <w:p w:rsidR="00000000" w:rsidDel="00000000" w:rsidP="00000000" w:rsidRDefault="00000000" w:rsidRPr="00000000" w14:paraId="00000033">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280" w:before="280" w:lineRule="auto"/>
        <w:ind w:left="993" w:hanging="283"/>
        <w:jc w:val="both"/>
        <w:rPr>
          <w:rFonts w:ascii="Overlock" w:cs="Overlock" w:eastAsia="Overlock" w:hAnsi="Overlock"/>
        </w:rPr>
      </w:pPr>
      <w:r w:rsidDel="00000000" w:rsidR="00000000" w:rsidRPr="00000000">
        <w:rPr>
          <w:rFonts w:ascii="Overlock" w:cs="Overlock" w:eastAsia="Overlock" w:hAnsi="Overlock"/>
          <w:rtl w:val="0"/>
        </w:rPr>
        <w:t xml:space="preserve">de medische en paramedische diagnoses, de resultaten van gemaakte trainingen en oefeningen, de audio- &amp; video-opnames, het stemgeluid</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280" w:before="280" w:lineRule="auto"/>
        <w:ind w:left="426" w:firstLine="0"/>
        <w:jc w:val="both"/>
        <w:rPr>
          <w:rFonts w:ascii="Overlock" w:cs="Overlock" w:eastAsia="Overlock" w:hAnsi="Overlock"/>
        </w:rPr>
      </w:pPr>
      <w:r w:rsidDel="00000000" w:rsidR="00000000" w:rsidRPr="00000000">
        <w:rPr>
          <w:rFonts w:ascii="Overlock" w:cs="Overlock" w:eastAsia="Overlock" w:hAnsi="Overlock"/>
          <w:rtl w:val="0"/>
        </w:rPr>
        <w:t xml:space="preserve">Categorie 3: de identificatiegegevens van de professionele gebruiker</w:t>
      </w:r>
    </w:p>
    <w:p w:rsidR="00000000" w:rsidDel="00000000" w:rsidP="00000000" w:rsidRDefault="00000000" w:rsidRPr="00000000" w14:paraId="00000035">
      <w:pPr>
        <w:numPr>
          <w:ilvl w:val="0"/>
          <w:numId w:val="9"/>
        </w:numPr>
        <w:pBdr>
          <w:top w:color="000000" w:space="0" w:sz="0" w:val="none"/>
          <w:left w:color="000000" w:space="0" w:sz="0" w:val="none"/>
          <w:bottom w:color="000000" w:space="0" w:sz="0" w:val="none"/>
          <w:right w:color="000000" w:space="0" w:sz="0" w:val="none"/>
          <w:between w:color="000000" w:space="0" w:sz="0" w:val="none"/>
        </w:pBdr>
        <w:spacing w:before="280" w:lineRule="auto"/>
        <w:ind w:left="993" w:hanging="283"/>
        <w:jc w:val="both"/>
        <w:rPr>
          <w:rFonts w:ascii="Overlock" w:cs="Overlock" w:eastAsia="Overlock" w:hAnsi="Overlock"/>
        </w:rPr>
      </w:pPr>
      <w:r w:rsidDel="00000000" w:rsidR="00000000" w:rsidRPr="00000000">
        <w:rPr>
          <w:rFonts w:ascii="Overlock" w:cs="Overlock" w:eastAsia="Overlock" w:hAnsi="Overlock"/>
          <w:rtl w:val="0"/>
        </w:rPr>
        <w:t xml:space="preserve">de voor- en achternaam, het e-mailadres, het telefoonnummer, het professioneel adres</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WAAROM VERWERKEN WIJ GEGEVENS?</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verwerkt de persoonsgegevens voor de volgende doeleinden:</w:t>
      </w:r>
    </w:p>
    <w:p w:rsidR="00000000" w:rsidDel="00000000" w:rsidP="00000000" w:rsidRDefault="00000000" w:rsidRPr="00000000" w14:paraId="00000038">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280" w:before="280" w:lineRule="auto"/>
        <w:ind w:left="284" w:hanging="284"/>
        <w:jc w:val="both"/>
        <w:rPr>
          <w:rFonts w:ascii="Overlock" w:cs="Overlock" w:eastAsia="Overlock" w:hAnsi="Overlock"/>
        </w:rPr>
      </w:pPr>
      <w:r w:rsidDel="00000000" w:rsidR="00000000" w:rsidRPr="00000000">
        <w:rPr>
          <w:rFonts w:ascii="Overlock" w:cs="Overlock" w:eastAsia="Overlock" w:hAnsi="Overlock"/>
          <w:rtl w:val="0"/>
        </w:rPr>
        <w:t xml:space="preserve">De persoonsgegevens van categorie 1 en categorie 3</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280" w:before="280" w:lineRule="auto"/>
        <w:ind w:left="851" w:hanging="284"/>
        <w:jc w:val="both"/>
        <w:rPr>
          <w:rFonts w:ascii="Overlock" w:cs="Overlock" w:eastAsia="Overlock" w:hAnsi="Overlock"/>
        </w:rPr>
      </w:pPr>
      <w:r w:rsidDel="00000000" w:rsidR="00000000" w:rsidRPr="00000000">
        <w:rPr>
          <w:rFonts w:ascii="Overlock" w:cs="Overlock" w:eastAsia="Overlock" w:hAnsi="Overlock"/>
          <w:rtl w:val="0"/>
        </w:rPr>
        <w:t xml:space="preserve">1.1. Algemene doeleinden </w:t>
      </w:r>
    </w:p>
    <w:p w:rsidR="00000000" w:rsidDel="00000000" w:rsidP="00000000" w:rsidRDefault="00000000" w:rsidRPr="00000000" w14:paraId="0000003A">
      <w:pPr>
        <w:numPr>
          <w:ilvl w:val="0"/>
          <w:numId w:val="16"/>
        </w:numPr>
        <w:pBdr>
          <w:top w:color="000000" w:space="0" w:sz="0" w:val="none"/>
          <w:left w:color="000000" w:space="0" w:sz="0" w:val="none"/>
          <w:bottom w:color="000000" w:space="0" w:sz="0" w:val="none"/>
          <w:right w:color="000000" w:space="0" w:sz="0" w:val="none"/>
          <w:between w:color="000000" w:space="0" w:sz="0" w:val="none"/>
        </w:pBdr>
        <w:spacing w:before="280" w:lineRule="auto"/>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Voor het creëren van een persoonlijk account per gebruiker  </w:t>
      </w:r>
    </w:p>
    <w:p w:rsidR="00000000" w:rsidDel="00000000" w:rsidP="00000000" w:rsidRDefault="00000000" w:rsidRPr="00000000" w14:paraId="0000003B">
      <w:pPr>
        <w:numPr>
          <w:ilvl w:val="0"/>
          <w:numId w:val="16"/>
        </w:numPr>
        <w:pBdr>
          <w:top w:color="000000" w:space="0" w:sz="0" w:val="none"/>
          <w:left w:color="000000" w:space="0" w:sz="0" w:val="none"/>
          <w:bottom w:color="000000" w:space="0" w:sz="0" w:val="none"/>
          <w:right w:color="000000" w:space="0" w:sz="0" w:val="none"/>
          <w:between w:color="000000" w:space="0" w:sz="0" w:val="none"/>
        </w:pBdr>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Voor het verzekeren van een optimaal gebruik en een optimale werking van de webapplicatie</w:t>
      </w:r>
    </w:p>
    <w:p w:rsidR="00000000" w:rsidDel="00000000" w:rsidP="00000000" w:rsidRDefault="00000000" w:rsidRPr="00000000" w14:paraId="0000003C">
      <w:pPr>
        <w:numPr>
          <w:ilvl w:val="0"/>
          <w:numId w:val="16"/>
        </w:numPr>
        <w:pBdr>
          <w:top w:color="000000" w:space="0" w:sz="0" w:val="none"/>
          <w:left w:color="000000" w:space="0" w:sz="0" w:val="none"/>
          <w:bottom w:color="000000" w:space="0" w:sz="0" w:val="none"/>
          <w:right w:color="000000" w:space="0" w:sz="0" w:val="none"/>
          <w:between w:color="000000" w:space="0" w:sz="0" w:val="none"/>
        </w:pBdr>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Om een gemakkelijke toegang tot de webapplicatie via het persoonlijk account te garanderen </w:t>
      </w:r>
    </w:p>
    <w:p w:rsidR="00000000" w:rsidDel="00000000" w:rsidP="00000000" w:rsidRDefault="00000000" w:rsidRPr="00000000" w14:paraId="0000003D">
      <w:pPr>
        <w:numPr>
          <w:ilvl w:val="0"/>
          <w:numId w:val="16"/>
        </w:numPr>
        <w:pBdr>
          <w:top w:color="000000" w:space="0" w:sz="0" w:val="none"/>
          <w:left w:color="000000" w:space="0" w:sz="0" w:val="none"/>
          <w:bottom w:color="000000" w:space="0" w:sz="0" w:val="none"/>
          <w:right w:color="000000" w:space="0" w:sz="0" w:val="none"/>
          <w:between w:color="000000" w:space="0" w:sz="0" w:val="none"/>
        </w:pBdr>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Voor het identificeren van de gebruiker</w:t>
      </w:r>
    </w:p>
    <w:p w:rsidR="00000000" w:rsidDel="00000000" w:rsidP="00000000" w:rsidRDefault="00000000" w:rsidRPr="00000000" w14:paraId="0000003E">
      <w:pPr>
        <w:numPr>
          <w:ilvl w:val="0"/>
          <w:numId w:val="16"/>
        </w:numPr>
        <w:pBdr>
          <w:top w:color="000000" w:space="0" w:sz="0" w:val="none"/>
          <w:left w:color="000000" w:space="0" w:sz="0" w:val="none"/>
          <w:bottom w:color="000000" w:space="0" w:sz="0" w:val="none"/>
          <w:right w:color="000000" w:space="0" w:sz="0" w:val="none"/>
          <w:between w:color="000000" w:space="0" w:sz="0" w:val="none"/>
        </w:pBdr>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Om op een eenvoudige wijze de gebruiker te kunnen contacteren, alsook om de vragen van de gebruiker gemakkelijk te kunnen beantwoorden</w:t>
      </w:r>
    </w:p>
    <w:p w:rsidR="00000000" w:rsidDel="00000000" w:rsidP="00000000" w:rsidRDefault="00000000" w:rsidRPr="00000000" w14:paraId="0000003F">
      <w:pPr>
        <w:numPr>
          <w:ilvl w:val="0"/>
          <w:numId w:val="16"/>
        </w:numPr>
        <w:pBdr>
          <w:top w:color="000000" w:space="0" w:sz="0" w:val="none"/>
          <w:left w:color="000000" w:space="0" w:sz="0" w:val="none"/>
          <w:bottom w:color="000000" w:space="0" w:sz="0" w:val="none"/>
          <w:right w:color="000000" w:space="0" w:sz="0" w:val="none"/>
          <w:between w:color="000000" w:space="0" w:sz="0" w:val="none"/>
        </w:pBdr>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Voor het behoud van de veiligheid van de webapplicatie </w:t>
      </w:r>
    </w:p>
    <w:p w:rsidR="00000000" w:rsidDel="00000000" w:rsidP="00000000" w:rsidRDefault="00000000" w:rsidRPr="00000000" w14:paraId="00000040">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280" w:lineRule="auto"/>
        <w:ind w:left="1635" w:hanging="360"/>
        <w:jc w:val="both"/>
        <w:rPr>
          <w:rFonts w:ascii="Overlock" w:cs="Overlock" w:eastAsia="Overlock" w:hAnsi="Overlock"/>
        </w:rPr>
      </w:pPr>
      <w:r w:rsidDel="00000000" w:rsidR="00000000" w:rsidRPr="00000000">
        <w:rPr>
          <w:rFonts w:ascii="Overlock" w:cs="Overlock" w:eastAsia="Overlock" w:hAnsi="Overlock"/>
          <w:rtl w:val="0"/>
        </w:rPr>
        <w:t xml:space="preserve">Om betalingen van de gebruiker mogelijk te maken </w:t>
      </w:r>
    </w:p>
    <w:p w:rsidR="00000000" w:rsidDel="00000000" w:rsidP="00000000" w:rsidRDefault="00000000" w:rsidRPr="00000000" w14:paraId="00000041">
      <w:pPr>
        <w:numPr>
          <w:ilvl w:val="1"/>
          <w:numId w:val="15"/>
        </w:numPr>
        <w:pBdr>
          <w:top w:color="000000" w:space="0" w:sz="0" w:val="none"/>
          <w:left w:color="000000" w:space="0" w:sz="0" w:val="none"/>
          <w:bottom w:color="000000" w:space="31" w:sz="0" w:val="none"/>
          <w:right w:color="000000" w:space="0" w:sz="0" w:val="none"/>
          <w:between w:color="000000" w:space="0" w:sz="0" w:val="none"/>
        </w:pBdr>
        <w:spacing w:after="280" w:before="280" w:lineRule="auto"/>
        <w:ind w:left="993" w:hanging="426"/>
        <w:jc w:val="both"/>
        <w:rPr>
          <w:rFonts w:ascii="Overlock" w:cs="Overlock" w:eastAsia="Overlock" w:hAnsi="Overlock"/>
        </w:rPr>
      </w:pPr>
      <w:r w:rsidDel="00000000" w:rsidR="00000000" w:rsidRPr="00000000">
        <w:rPr>
          <w:rFonts w:ascii="Overlock" w:cs="Overlock" w:eastAsia="Overlock" w:hAnsi="Overlock"/>
          <w:rtl w:val="0"/>
        </w:rPr>
        <w:t xml:space="preserve">Wettelijke doeleinden </w:t>
      </w:r>
    </w:p>
    <w:p w:rsidR="00000000" w:rsidDel="00000000" w:rsidP="00000000" w:rsidRDefault="00000000" w:rsidRPr="00000000" w14:paraId="0000004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280" w:before="280" w:lineRule="auto"/>
        <w:ind w:left="1713" w:hanging="360"/>
        <w:jc w:val="both"/>
        <w:rPr>
          <w:rFonts w:ascii="Overlock" w:cs="Overlock" w:eastAsia="Overlock" w:hAnsi="Overlock"/>
        </w:rPr>
      </w:pPr>
      <w:r w:rsidDel="00000000" w:rsidR="00000000" w:rsidRPr="00000000">
        <w:rPr>
          <w:rFonts w:ascii="Overlock" w:cs="Overlock" w:eastAsia="Overlock" w:hAnsi="Overlock"/>
          <w:rtl w:val="0"/>
        </w:rPr>
        <w:t xml:space="preserve">Ingeval van een gerechtelijk bevel of om te voldoen aan andere dwingende wet- of regelgeving. De gebruiker wordt hierover geïnformeerd, tenzij een en ander aan wettelijke beperkingen onderhevig is.  </w:t>
      </w:r>
    </w:p>
    <w:p w:rsidR="00000000" w:rsidDel="00000000" w:rsidP="00000000" w:rsidRDefault="00000000" w:rsidRPr="00000000" w14:paraId="00000043">
      <w:pPr>
        <w:numPr>
          <w:ilvl w:val="1"/>
          <w:numId w:val="15"/>
        </w:numPr>
        <w:pBdr>
          <w:top w:color="000000" w:space="0" w:sz="0" w:val="none"/>
          <w:left w:color="000000" w:space="0" w:sz="0" w:val="none"/>
          <w:bottom w:color="000000" w:space="0" w:sz="0" w:val="none"/>
          <w:right w:color="000000" w:space="0" w:sz="0" w:val="none"/>
          <w:between w:color="000000" w:space="0" w:sz="0" w:val="none"/>
        </w:pBdr>
        <w:spacing w:after="280" w:before="280" w:lineRule="auto"/>
        <w:ind w:left="993" w:hanging="426"/>
        <w:jc w:val="both"/>
        <w:rPr>
          <w:rFonts w:ascii="Overlock" w:cs="Overlock" w:eastAsia="Overlock" w:hAnsi="Overlock"/>
        </w:rPr>
      </w:pPr>
      <w:r w:rsidDel="00000000" w:rsidR="00000000" w:rsidRPr="00000000">
        <w:rPr>
          <w:rFonts w:ascii="Overlock" w:cs="Overlock" w:eastAsia="Overlock" w:hAnsi="Overlock"/>
          <w:rtl w:val="0"/>
        </w:rPr>
        <w:t xml:space="preserve">Statistische en wetenschappelijke doeleinden </w:t>
      </w:r>
    </w:p>
    <w:p w:rsidR="00000000" w:rsidDel="00000000" w:rsidP="00000000" w:rsidRDefault="00000000" w:rsidRPr="00000000" w14:paraId="00000044">
      <w:pPr>
        <w:numPr>
          <w:ilvl w:val="0"/>
          <w:numId w:val="17"/>
        </w:numPr>
        <w:pBdr>
          <w:top w:color="000000" w:space="0" w:sz="0" w:val="none"/>
          <w:left w:color="000000" w:space="0" w:sz="0" w:val="none"/>
          <w:bottom w:color="000000" w:space="0" w:sz="0" w:val="none"/>
          <w:right w:color="000000" w:space="0" w:sz="0" w:val="none"/>
          <w:between w:color="000000" w:space="0" w:sz="0" w:val="none"/>
        </w:pBdr>
        <w:spacing w:before="280" w:lineRule="auto"/>
        <w:ind w:left="1713" w:hanging="360"/>
        <w:jc w:val="both"/>
        <w:rPr>
          <w:rFonts w:ascii="Overlock" w:cs="Overlock" w:eastAsia="Overlock" w:hAnsi="Overlock"/>
        </w:rPr>
      </w:pPr>
      <w:r w:rsidDel="00000000" w:rsidR="00000000" w:rsidRPr="00000000">
        <w:rPr>
          <w:rFonts w:ascii="Overlock" w:cs="Overlock" w:eastAsia="Overlock" w:hAnsi="Overlock"/>
          <w:rtl w:val="0"/>
        </w:rPr>
        <w:t xml:space="preserve">Om de goede werking van de webapplicatie van TelePHON.digital te verzekeren, alsook om de werking ervan te verbeteren</w:t>
      </w:r>
    </w:p>
    <w:p w:rsidR="00000000" w:rsidDel="00000000" w:rsidP="00000000" w:rsidRDefault="00000000" w:rsidRPr="00000000" w14:paraId="00000045">
      <w:pPr>
        <w:numPr>
          <w:ilvl w:val="0"/>
          <w:numId w:val="17"/>
        </w:numPr>
        <w:pBdr>
          <w:top w:color="000000" w:space="0" w:sz="0" w:val="none"/>
          <w:left w:color="000000" w:space="0" w:sz="0" w:val="none"/>
          <w:bottom w:color="000000" w:space="0" w:sz="0" w:val="none"/>
          <w:right w:color="000000" w:space="0" w:sz="0" w:val="none"/>
          <w:between w:color="000000" w:space="0" w:sz="0" w:val="none"/>
        </w:pBdr>
        <w:ind w:left="1713" w:hanging="360"/>
        <w:jc w:val="both"/>
        <w:rPr>
          <w:rFonts w:ascii="Overlock" w:cs="Overlock" w:eastAsia="Overlock" w:hAnsi="Overlock"/>
        </w:rPr>
      </w:pPr>
      <w:r w:rsidDel="00000000" w:rsidR="00000000" w:rsidRPr="00000000">
        <w:rPr>
          <w:rFonts w:ascii="Overlock" w:cs="Overlock" w:eastAsia="Overlock" w:hAnsi="Overlock"/>
          <w:rtl w:val="0"/>
        </w:rPr>
        <w:t xml:space="preserve">Voor de optimalisatie van de interne organisatie/werking van TelePHON.digital en haar partners</w:t>
      </w:r>
    </w:p>
    <w:p w:rsidR="00000000" w:rsidDel="00000000" w:rsidP="00000000" w:rsidRDefault="00000000" w:rsidRPr="00000000" w14:paraId="00000046">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280" w:lineRule="auto"/>
        <w:ind w:left="1713" w:hanging="360"/>
        <w:jc w:val="both"/>
        <w:rPr>
          <w:rFonts w:ascii="Overlock" w:cs="Overlock" w:eastAsia="Overlock" w:hAnsi="Overlock"/>
        </w:rPr>
      </w:pPr>
      <w:r w:rsidDel="00000000" w:rsidR="00000000" w:rsidRPr="00000000">
        <w:rPr>
          <w:rFonts w:ascii="Overlock" w:cs="Overlock" w:eastAsia="Overlock" w:hAnsi="Overlock"/>
          <w:rtl w:val="0"/>
        </w:rPr>
        <w:t xml:space="preserve">Voor de plaats of de regio te bepalen waarin de gebruikers zich bevinden met het oog op het optimaliseren van de data-analyse en het weergeven van adequate informatie</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2. De persoonsgegevens van categorie 2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280" w:before="280" w:lineRule="auto"/>
        <w:ind w:left="993" w:hanging="426"/>
        <w:jc w:val="both"/>
        <w:rPr>
          <w:rFonts w:ascii="Overlock" w:cs="Overlock" w:eastAsia="Overlock" w:hAnsi="Overlock"/>
        </w:rPr>
      </w:pPr>
      <w:r w:rsidDel="00000000" w:rsidR="00000000" w:rsidRPr="00000000">
        <w:rPr>
          <w:rFonts w:ascii="Overlock" w:cs="Overlock" w:eastAsia="Overlock" w:hAnsi="Overlock"/>
          <w:rtl w:val="0"/>
        </w:rPr>
        <w:t xml:space="preserve">2.1. Algemene doelstellingen </w:t>
      </w:r>
    </w:p>
    <w:p w:rsidR="00000000" w:rsidDel="00000000" w:rsidP="00000000" w:rsidRDefault="00000000" w:rsidRPr="00000000" w14:paraId="00000049">
      <w:pPr>
        <w:numPr>
          <w:ilvl w:val="0"/>
          <w:numId w:val="13"/>
        </w:numPr>
        <w:pBdr>
          <w:top w:color="000000" w:space="0" w:sz="0" w:val="none"/>
          <w:left w:color="000000" w:space="0" w:sz="0" w:val="none"/>
          <w:bottom w:color="000000" w:space="0" w:sz="0" w:val="none"/>
          <w:right w:color="000000" w:space="0" w:sz="0" w:val="none"/>
          <w:between w:color="000000" w:space="0" w:sz="0" w:val="none"/>
        </w:pBdr>
        <w:spacing w:before="280" w:lineRule="auto"/>
        <w:ind w:left="1701" w:hanging="425"/>
        <w:jc w:val="both"/>
        <w:rPr>
          <w:rFonts w:ascii="Overlock" w:cs="Overlock" w:eastAsia="Overlock" w:hAnsi="Overlock"/>
        </w:rPr>
      </w:pPr>
      <w:r w:rsidDel="00000000" w:rsidR="00000000" w:rsidRPr="00000000">
        <w:rPr>
          <w:rFonts w:ascii="Overlock" w:cs="Overlock" w:eastAsia="Overlock" w:hAnsi="Overlock"/>
          <w:rtl w:val="0"/>
        </w:rPr>
        <w:t xml:space="preserve">Opdat een gebruiker gebruik kan maken van de diensten van TelepHON.digital</w:t>
      </w:r>
    </w:p>
    <w:p w:rsidR="00000000" w:rsidDel="00000000" w:rsidP="00000000" w:rsidRDefault="00000000" w:rsidRPr="00000000" w14:paraId="0000004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280" w:lineRule="auto"/>
        <w:ind w:left="1701" w:hanging="425"/>
        <w:jc w:val="both"/>
        <w:rPr>
          <w:rFonts w:ascii="Overlock" w:cs="Overlock" w:eastAsia="Overlock" w:hAnsi="Overlock"/>
        </w:rPr>
      </w:pPr>
      <w:r w:rsidDel="00000000" w:rsidR="00000000" w:rsidRPr="00000000">
        <w:rPr>
          <w:rFonts w:ascii="Overlock" w:cs="Overlock" w:eastAsia="Overlock" w:hAnsi="Overlock"/>
          <w:rtl w:val="0"/>
        </w:rPr>
        <w:t xml:space="preserve">Voor de verwezenlijking van de dienstverlening die de professionele gezondheidspartners binnen de setting van TelePHON.digital verrichten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280" w:before="280" w:lineRule="auto"/>
        <w:ind w:firstLine="567"/>
        <w:jc w:val="both"/>
        <w:rPr>
          <w:rFonts w:ascii="Overlock" w:cs="Overlock" w:eastAsia="Overlock" w:hAnsi="Overlock"/>
        </w:rPr>
      </w:pPr>
      <w:r w:rsidDel="00000000" w:rsidR="00000000" w:rsidRPr="00000000">
        <w:rPr>
          <w:rFonts w:ascii="Overlock" w:cs="Overlock" w:eastAsia="Overlock" w:hAnsi="Overlock"/>
          <w:rtl w:val="0"/>
        </w:rPr>
        <w:t xml:space="preserve">2.2. Statistische en wetenschappelijke doeleinden </w:t>
      </w:r>
    </w:p>
    <w:p w:rsidR="00000000" w:rsidDel="00000000" w:rsidP="00000000" w:rsidRDefault="00000000" w:rsidRPr="00000000" w14:paraId="0000004C">
      <w:pPr>
        <w:numPr>
          <w:ilvl w:val="0"/>
          <w:numId w:val="1"/>
        </w:numPr>
        <w:pBdr>
          <w:top w:color="000000" w:space="0" w:sz="0" w:val="none"/>
          <w:left w:color="000000" w:space="0" w:sz="0" w:val="none"/>
          <w:bottom w:color="000000" w:space="0" w:sz="0" w:val="none"/>
          <w:right w:color="000000" w:space="0" w:sz="0" w:val="none"/>
          <w:between w:color="000000" w:space="0" w:sz="0" w:val="none"/>
        </w:pBdr>
        <w:spacing w:before="280" w:lineRule="auto"/>
        <w:ind w:left="1560" w:hanging="284.00000000000006"/>
        <w:jc w:val="both"/>
        <w:rPr>
          <w:rFonts w:ascii="Overlock" w:cs="Overlock" w:eastAsia="Overlock" w:hAnsi="Overlock"/>
        </w:rPr>
      </w:pPr>
      <w:r w:rsidDel="00000000" w:rsidR="00000000" w:rsidRPr="00000000">
        <w:rPr>
          <w:rFonts w:ascii="Overlock" w:cs="Overlock" w:eastAsia="Overlock" w:hAnsi="Overlock"/>
          <w:rtl w:val="0"/>
        </w:rPr>
        <w:t xml:space="preserve">Voor academisch onderzoek kaderend in het algemeen belang, met name ter bevordering van de organisatie van de gezondheidszorg, met het oog op het verbeteren van de volksgezondheid en een uitdrukkelijke kennisvermeerdering in het belang van de maatschappij</w:t>
      </w:r>
    </w:p>
    <w:p w:rsidR="00000000" w:rsidDel="00000000" w:rsidP="00000000" w:rsidRDefault="00000000" w:rsidRPr="00000000" w14:paraId="0000004D">
      <w:pPr>
        <w:numPr>
          <w:ilvl w:val="0"/>
          <w:numId w:val="1"/>
        </w:numPr>
        <w:pBdr>
          <w:top w:color="000000" w:space="0" w:sz="0" w:val="none"/>
          <w:left w:color="000000" w:space="0" w:sz="0" w:val="none"/>
          <w:bottom w:color="000000" w:space="0" w:sz="0" w:val="none"/>
          <w:right w:color="000000" w:space="0" w:sz="0" w:val="none"/>
          <w:between w:color="000000" w:space="0" w:sz="0" w:val="none"/>
        </w:pBdr>
        <w:ind w:left="1560" w:hanging="284.00000000000006"/>
        <w:jc w:val="both"/>
        <w:rPr>
          <w:rFonts w:ascii="Overlock" w:cs="Overlock" w:eastAsia="Overlock" w:hAnsi="Overlock"/>
        </w:rPr>
      </w:pPr>
      <w:r w:rsidDel="00000000" w:rsidR="00000000" w:rsidRPr="00000000">
        <w:rPr>
          <w:rFonts w:ascii="Overlock" w:cs="Overlock" w:eastAsia="Overlock" w:hAnsi="Overlock"/>
          <w:rtl w:val="0"/>
        </w:rPr>
        <w:t xml:space="preserve">Voor statistische redenen met het oog op de kwaliteitsverbetering en het efficiënter maken van de werking van TelePHON.digital</w:t>
      </w:r>
    </w:p>
    <w:p w:rsidR="00000000" w:rsidDel="00000000" w:rsidP="00000000" w:rsidRDefault="00000000" w:rsidRPr="00000000" w14:paraId="0000004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lineRule="auto"/>
        <w:ind w:left="1560" w:hanging="284.00000000000006"/>
        <w:jc w:val="both"/>
        <w:rPr>
          <w:rFonts w:ascii="Overlock" w:cs="Overlock" w:eastAsia="Overlock" w:hAnsi="Overlock"/>
        </w:rPr>
      </w:pPr>
      <w:r w:rsidDel="00000000" w:rsidR="00000000" w:rsidRPr="00000000">
        <w:rPr>
          <w:rFonts w:ascii="Overlock" w:cs="Overlock" w:eastAsia="Overlock" w:hAnsi="Overlock"/>
          <w:rtl w:val="0"/>
        </w:rPr>
        <w:t xml:space="preserve">Voor wetenschappelijke en statistische onderzoek over de prestaties van de gebruikers op het platform van TelePHON.digital, alsook de plaats of regio te bepalen waarin de gebruikers zich bevinden met het oog op het optimaliseren van deze data-analyse en het weergeven van adequate informatie</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De persoonsgegevens die TelePHON.digital in het kader van wetenschappelijk of statistisch onderzoek verzamelt, worden altijd geanonimiseerd of gepseudonimiseerd voor de analyse.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color w:val="ff0000"/>
          <w:u w:val="single"/>
        </w:rPr>
      </w:pPr>
      <w:r w:rsidDel="00000000" w:rsidR="00000000" w:rsidRPr="00000000">
        <w:rPr>
          <w:rFonts w:ascii="Overlock" w:cs="Overlock" w:eastAsia="Overlock" w:hAnsi="Overlock"/>
          <w:rtl w:val="0"/>
        </w:rPr>
        <w:t xml:space="preserve">Als u wenst deze informatie (en andere verwerkingen) niet te krijgen, kan u dit op elk moment bevestigen door een e-mail te zenden naar het volgende adres: </w:t>
      </w:r>
      <w:hyperlink r:id="rId7">
        <w:r w:rsidDel="00000000" w:rsidR="00000000" w:rsidRPr="00000000">
          <w:rPr>
            <w:rFonts w:ascii="Overlock" w:cs="Overlock" w:eastAsia="Overlock" w:hAnsi="Overlock"/>
            <w:color w:val="000000"/>
            <w:u w:val="single"/>
            <w:rtl w:val="0"/>
          </w:rPr>
          <w:t xml:space="preserve">info@telephon.digital</w:t>
        </w:r>
      </w:hyperlink>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Optionele informatie die u vrijwillig heeft gegeven, zoals uw feedback en interesses met betrekking tot onze apps en platformen, kan eveneens worden bewaard en verwerkt, alsook de historiek van geschreven communicaties en dit om het beheer van de relatie met u te vergemakkelijken.</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sz w:val="28"/>
          <w:szCs w:val="28"/>
        </w:rPr>
      </w:pPr>
      <w:r w:rsidDel="00000000" w:rsidR="00000000" w:rsidRPr="00000000">
        <w:rPr>
          <w:rFonts w:ascii="Overlock" w:cs="Overlock" w:eastAsia="Overlock" w:hAnsi="Overlock"/>
          <w:b w:val="1"/>
          <w:sz w:val="28"/>
          <w:szCs w:val="28"/>
          <w:rtl w:val="0"/>
        </w:rPr>
        <w:t xml:space="preserve">HOE EN WANNEER VERWERKEN WIJ GEGEVENS?</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verzamelt gegevens via verschillende kanalen, met name bij </w:t>
      </w:r>
    </w:p>
    <w:p w:rsidR="00000000" w:rsidDel="00000000" w:rsidP="00000000" w:rsidRDefault="00000000" w:rsidRPr="00000000" w14:paraId="00000057">
      <w:pPr>
        <w:numPr>
          <w:ilvl w:val="0"/>
          <w:numId w:val="6"/>
        </w:numPr>
        <w:pBdr>
          <w:top w:color="000000" w:space="0" w:sz="0" w:val="none"/>
          <w:left w:color="000000" w:space="0" w:sz="0" w:val="none"/>
          <w:bottom w:color="000000" w:space="0" w:sz="0" w:val="none"/>
          <w:right w:color="000000" w:space="0" w:sz="0" w:val="none"/>
          <w:between w:color="000000" w:space="0" w:sz="0" w:val="none"/>
        </w:pBdr>
        <w:spacing w:before="280" w:lineRule="auto"/>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inschrijven op de nieuwsbrief</w:t>
      </w:r>
    </w:p>
    <w:p w:rsidR="00000000" w:rsidDel="00000000" w:rsidP="00000000" w:rsidRDefault="00000000" w:rsidRPr="00000000" w14:paraId="00000058">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registreren en aanmaken van een account</w:t>
      </w:r>
    </w:p>
    <w:p w:rsidR="00000000" w:rsidDel="00000000" w:rsidP="00000000" w:rsidRDefault="00000000" w:rsidRPr="00000000" w14:paraId="00000059">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gebruik van het platform, al/niet op vraag van een zorgverlener</w:t>
      </w:r>
    </w:p>
    <w:p w:rsidR="00000000" w:rsidDel="00000000" w:rsidP="00000000" w:rsidRDefault="00000000" w:rsidRPr="00000000" w14:paraId="0000005A">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opslaan van de resultaten van een gemaakte oefening, incl. audio- en videofragmenten. Dit impliceert eventuele data-analyse van dit materiaal.</w:t>
      </w:r>
    </w:p>
    <w:p w:rsidR="00000000" w:rsidDel="00000000" w:rsidP="00000000" w:rsidRDefault="00000000" w:rsidRPr="00000000" w14:paraId="0000005B">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gebruik van de telecommunicatie en chatmodule</w:t>
      </w:r>
    </w:p>
    <w:p w:rsidR="00000000" w:rsidDel="00000000" w:rsidP="00000000" w:rsidRDefault="00000000" w:rsidRPr="00000000" w14:paraId="0000005C">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gebruik van de webshop</w:t>
      </w:r>
    </w:p>
    <w:p w:rsidR="00000000" w:rsidDel="00000000" w:rsidP="00000000" w:rsidRDefault="00000000" w:rsidRPr="00000000" w14:paraId="0000005D">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280" w:lineRule="auto"/>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rechtstreekse communicatie door vb. e-mail, reguliere post of telefoon</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MET WIE DELEN WIJ GEGEVENS?</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verwerkt de persoonsgegevens met de grootste zorg. TelePHON.digital BV deelt de persoonsgegevens enkel aan betrouwbare derden mee om aan de u de beste diensten aan te kunnen bieden via de webapplicatie.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Voor de doeleinden van de gegevensverwerking, kan telePHON.digital BV de persoonsgegevens aan de volgende derden overdragen: </w:t>
      </w:r>
    </w:p>
    <w:p w:rsidR="00000000" w:rsidDel="00000000" w:rsidP="00000000" w:rsidRDefault="00000000" w:rsidRPr="00000000" w14:paraId="00000062">
      <w:pPr>
        <w:numPr>
          <w:ilvl w:val="0"/>
          <w:numId w:val="11"/>
        </w:numPr>
        <w:pBdr>
          <w:top w:color="000000" w:space="0" w:sz="0" w:val="none"/>
          <w:left w:color="000000" w:space="0" w:sz="0" w:val="none"/>
          <w:bottom w:color="000000" w:space="0" w:sz="0" w:val="none"/>
          <w:right w:color="000000" w:space="0" w:sz="0" w:val="none"/>
          <w:between w:color="000000" w:space="0" w:sz="0" w:val="none"/>
        </w:pBdr>
        <w:spacing w:before="280" w:lineRule="auto"/>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Derden die TelePHON.digital BV bijstaan bij de uitvoering, het beheer en de controle van haar activiteiten, met inbegrip van rapportering, ondersteuning en systeembeveiliging of het aanbieden van specifieke diensten en producten. Het kan voorkomen dat er aan een derde de opdracht wordt gegeven om de persoonsgegevens te verzamelen en/of te verwerken. Deze derde partij mag de persoonsgegevens uitsluitend gebruiken voor bovenstaande doeleinden. Elk ander gebruik wordt daaronder niet begrepen, en is verboden. Deze betrokken derden zijn verplicht om de vertrouwelijkheid van alle persoonlijke gegevens die TelePHON.digital BV verwerkt te respecteren.</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ind w:left="720" w:firstLine="0"/>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64">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280" w:lineRule="auto"/>
        <w:ind w:left="720" w:hanging="360"/>
        <w:jc w:val="both"/>
        <w:rPr>
          <w:rFonts w:ascii="Overlock" w:cs="Overlock" w:eastAsia="Overlock" w:hAnsi="Overlock"/>
        </w:rPr>
      </w:pPr>
      <w:r w:rsidDel="00000000" w:rsidR="00000000" w:rsidRPr="00000000">
        <w:rPr>
          <w:rFonts w:ascii="Overlock" w:cs="Overlock" w:eastAsia="Overlock" w:hAnsi="Overlock"/>
          <w:rtl w:val="0"/>
        </w:rPr>
        <w:t xml:space="preserve">Aan andere derden zal TelePHON.digital BV de persoonsgegevens nooit verstrekken zonder uw voorafgaande toestemming, tenzij zij daartoe zou gehouden zijn op grond van wettelijke bepalingen, een rechterlijke uitspraak of een geschil.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tracht de persoonsgegevens steeds binnen de Europese Economische Ruimte te verwerken. Voor sommige verwerkingen kunnen de persoonsgegevens evenwel worden verwerkt door een derde die is gevestigd buiten de Europese Economische Ruimte. TelePHON.digital BV treft in dat geval maatregelen om een gelijkwaardig beschermingsniveau als binnen de Europese Economische Ruimte te waarborgen.</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De lijst van onderaannemers aan wie uw gegevens worden doorgegeven, hun werkgebied, het nagestreefde doel en, indien van toepassing, het land waarin de gegevens zijn opgeslagen, zijn verkrijgbaar via het emailadres </w:t>
      </w:r>
      <w:hyperlink r:id="rId8">
        <w:r w:rsidDel="00000000" w:rsidR="00000000" w:rsidRPr="00000000">
          <w:rPr>
            <w:rFonts w:ascii="Overlock" w:cs="Overlock" w:eastAsia="Overlock" w:hAnsi="Overlock"/>
            <w:u w:val="single"/>
            <w:rtl w:val="0"/>
          </w:rPr>
          <w:t xml:space="preserve">info@telephon.digital</w:t>
        </w:r>
      </w:hyperlink>
      <w:r w:rsidDel="00000000" w:rsidR="00000000" w:rsidRPr="00000000">
        <w:rPr>
          <w:rFonts w:ascii="Overlock" w:cs="Overlock" w:eastAsia="Overlock" w:hAnsi="Overlock"/>
          <w:rtl w:val="0"/>
        </w:rPr>
        <w:t xml:space="preserve">.</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HOE LANG BEWAREN WE UW GEGEVENS EN KUNNEN WE DIE VERWERKEN?</w:t>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TelePHON.digital BV bewaart en bewerkt de persoonsgegevens voor de periode waartoe zij dit wettelijk is verplicht te doen of voor zolang dit essentieel is voor de doeleinden van de verwerking of voor de contractuele relatie tussen TelePHON.digital BV en de gebruiker. </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De gebruiker heeft elk moment de mogelijkheid om te stoppen met het gebruik van de webapplicatie van TelePHON.digital. </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De persoonsgegevens van de gebruiker wordt voor de volgende perioden bewaard:</w:t>
      </w:r>
    </w:p>
    <w:p w:rsidR="00000000" w:rsidDel="00000000" w:rsidP="00000000" w:rsidRDefault="00000000" w:rsidRPr="00000000" w14:paraId="0000006D">
      <w:pPr>
        <w:pBdr>
          <w:top w:space="0" w:sz="0" w:val="nil"/>
          <w:left w:space="0" w:sz="0" w:val="nil"/>
          <w:bottom w:space="0" w:sz="0" w:val="nil"/>
          <w:right w:space="0" w:sz="0" w:val="nil"/>
          <w:between w:space="0" w:sz="0" w:val="nil"/>
        </w:pBdr>
        <w:ind w:firstLine="426"/>
        <w:jc w:val="both"/>
        <w:rPr>
          <w:rFonts w:ascii="Overlock" w:cs="Overlock" w:eastAsia="Overlock" w:hAnsi="Overlock"/>
        </w:rPr>
      </w:pPr>
      <w:r w:rsidDel="00000000" w:rsidR="00000000" w:rsidRPr="00000000">
        <w:rPr>
          <w:rFonts w:ascii="Overlock" w:cs="Overlock" w:eastAsia="Overlock" w:hAnsi="Overlock"/>
          <w:rtl w:val="0"/>
        </w:rPr>
        <w:t xml:space="preserve">Categorie 1: de identificatiegegevens van de particuliere gebruiker</w:t>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ind w:left="1146" w:hanging="360"/>
        <w:jc w:val="both"/>
        <w:rPr>
          <w:rFonts w:ascii="Overlock" w:cs="Overlock" w:eastAsia="Overlock" w:hAnsi="Overlock"/>
        </w:rPr>
      </w:pPr>
      <w:r w:rsidDel="00000000" w:rsidR="00000000" w:rsidRPr="00000000">
        <w:rPr>
          <w:rFonts w:ascii="Overlock" w:cs="Overlock" w:eastAsia="Overlock" w:hAnsi="Overlock"/>
          <w:rtl w:val="0"/>
        </w:rPr>
        <w:t xml:space="preserve">Zolang het account van de gebruiker actief is en de daaropvolgende drie jaar</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ind w:left="1146" w:hanging="360"/>
        <w:jc w:val="both"/>
        <w:rPr>
          <w:rFonts w:ascii="Overlock" w:cs="Overlock" w:eastAsia="Overlock" w:hAnsi="Overlock"/>
        </w:rPr>
      </w:pPr>
      <w:r w:rsidDel="00000000" w:rsidR="00000000" w:rsidRPr="00000000">
        <w:rPr>
          <w:rFonts w:ascii="Overlock" w:cs="Overlock" w:eastAsia="Overlock" w:hAnsi="Overlock"/>
          <w:rtl w:val="0"/>
        </w:rPr>
        <w:t xml:space="preserve">De facturatiegegevens worden bewaard gedurende 5 jaar</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426" w:firstLine="0"/>
        <w:jc w:val="both"/>
        <w:rPr>
          <w:rFonts w:ascii="Overlock" w:cs="Overlock" w:eastAsia="Overlock" w:hAnsi="Overlock"/>
        </w:rPr>
      </w:pPr>
      <w:r w:rsidDel="00000000" w:rsidR="00000000" w:rsidRPr="00000000">
        <w:rPr>
          <w:rFonts w:ascii="Overlock" w:cs="Overlock" w:eastAsia="Overlock" w:hAnsi="Overlock"/>
          <w:rtl w:val="0"/>
        </w:rPr>
        <w:t xml:space="preserve">Categorie 2: de gezondheidsgegevens en de biometrische gegevens van de particuliere gebruiker</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ind w:left="1146" w:hanging="360"/>
        <w:jc w:val="both"/>
        <w:rPr>
          <w:rFonts w:ascii="Overlock" w:cs="Overlock" w:eastAsia="Overlock" w:hAnsi="Overlock"/>
        </w:rPr>
      </w:pPr>
      <w:r w:rsidDel="00000000" w:rsidR="00000000" w:rsidRPr="00000000">
        <w:rPr>
          <w:rFonts w:ascii="Overlock" w:cs="Overlock" w:eastAsia="Overlock" w:hAnsi="Overlock"/>
          <w:rtl w:val="0"/>
        </w:rPr>
        <w:t xml:space="preserve">Zolang het account van de gebruiker actief is en de daaropvolgende twee jaar</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426" w:firstLine="0"/>
        <w:jc w:val="both"/>
        <w:rPr>
          <w:rFonts w:ascii="Overlock" w:cs="Overlock" w:eastAsia="Overlock" w:hAnsi="Overlock"/>
        </w:rPr>
      </w:pPr>
      <w:r w:rsidDel="00000000" w:rsidR="00000000" w:rsidRPr="00000000">
        <w:rPr>
          <w:rFonts w:ascii="Overlock" w:cs="Overlock" w:eastAsia="Overlock" w:hAnsi="Overlock"/>
          <w:rtl w:val="0"/>
        </w:rPr>
        <w:t xml:space="preserve">Categorie 3: de identificatiegegevens van de professionele gebruiker</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ind w:left="1146" w:hanging="360"/>
        <w:jc w:val="both"/>
        <w:rPr>
          <w:rFonts w:ascii="Overlock" w:cs="Overlock" w:eastAsia="Overlock" w:hAnsi="Overlock"/>
        </w:rPr>
      </w:pPr>
      <w:r w:rsidDel="00000000" w:rsidR="00000000" w:rsidRPr="00000000">
        <w:rPr>
          <w:rFonts w:ascii="Overlock" w:cs="Overlock" w:eastAsia="Overlock" w:hAnsi="Overlock"/>
          <w:rtl w:val="0"/>
        </w:rPr>
        <w:t xml:space="preserve">Zolang het account van de gebruiker actief is en de daaropvolgende drie jaar </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ind w:left="1146" w:hanging="360"/>
        <w:jc w:val="both"/>
        <w:rPr>
          <w:rFonts w:ascii="Overlock" w:cs="Overlock" w:eastAsia="Overlock" w:hAnsi="Overlock"/>
        </w:rPr>
      </w:pPr>
      <w:r w:rsidDel="00000000" w:rsidR="00000000" w:rsidRPr="00000000">
        <w:rPr>
          <w:rFonts w:ascii="Overlock" w:cs="Overlock" w:eastAsia="Overlock" w:hAnsi="Overlock"/>
          <w:rtl w:val="0"/>
        </w:rPr>
        <w:t xml:space="preserve">De facturatiegegevens worden bewaard gedurende 5 jaar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 geval van een geschil, kunnen alle gegevens bewaard worden langer dan de deadlines die hierboven zijn vernoemd, ter juridische verdediging. In dit geval, kan de bewaring van relevante gegevens worden uitgebreid tot het niveau dat nodig is in functie van het geschil en tot de sluiting van het geschil.</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sz w:val="28"/>
          <w:szCs w:val="28"/>
          <w:highlight w:val="green"/>
        </w:rPr>
      </w:pPr>
      <w:r w:rsidDel="00000000" w:rsidR="00000000" w:rsidRPr="00000000">
        <w:rPr>
          <w:rFonts w:ascii="Overlock" w:cs="Overlock" w:eastAsia="Overlock" w:hAnsi="Overlock"/>
          <w:b w:val="1"/>
          <w:sz w:val="28"/>
          <w:szCs w:val="28"/>
          <w:rtl w:val="0"/>
        </w:rPr>
        <w:t xml:space="preserve">HOE GARANDEREN WE DE VEILIGHEID VAN UW GEGEVENS?</w:t>
      </w: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hanteert strikte normen om de persoonsgegevens onder haar controle te beschermen tegen ongeoorloofde of onrechtmatige verwerking en tegen onopzettelijk verlies, vernietiging op beschadiging.</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neemt dan ook maatregelen van technische en organisatorische aard – zoals encryptie, antivirus, firewalls, logbeheer, toegangscontroles, strenge selectie van (interne en externe) medewerkers, enzovoort – om ongepaste toegang, verlies of openbaarmaking van de persoonsgegevens te voorkomen en te detecteren.</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 het onwaarschijnlijke en ongelukkige geval dat de persoonsgegevens onder de controle van TelePHON.digital BV worden gecompromitteerd door een inbreuk op de informatiebeveiliging of een inbreuk in verband met persoonsgegevens, zal TelePHON.digital BV onmiddellijk handelen om de oorzaak van dergelijke inbreuk te identificeren en actie ondernemen via adequate remediërende maatregelen. Indien nodig, zal TelePHON.digital BV de gebruiker(s), alsook de Gegevensbeschermingsautoriteit in kennis stellen van dit incident in overeenstemming met de toepasselijke wetgeving.</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garandeert een gelijkaardig niveau van bescherming door contractuele verplichtingen tegenstelbaar te maken aan haar aangestelden, die gelijkaardig zijn aan deze privacyverklaring.</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Ingeval een professionele gebruiker de persoonsgegevens van één of meerdere particuliere gebruikers voor andere doeleinden verwerkt dan zoals is voorzien door TelePHON.digital BV, dan wordt die professionele gebruiker voor de nieuwe verwerkingsactiviteit aanzien als een verwerkingsverantwoordelijke. TelePHON.digital BV kan niet verantwoordelijk worden geacht voor de handelingen die een professionele gebruiker stelt in het kader van diens eigen verwerkingsactiviteiten.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UW RECHTEN</w:t>
      </w: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highlight w:val="green"/>
        </w:rPr>
      </w:pPr>
      <w:r w:rsidDel="00000000" w:rsidR="00000000" w:rsidRPr="00000000">
        <w:rPr>
          <w:rFonts w:ascii="Overlock" w:cs="Overlock" w:eastAsia="Overlock" w:hAnsi="Overlock"/>
          <w:rtl w:val="0"/>
        </w:rPr>
        <w:t xml:space="preserve">TelePHON.digital BV hecht veel waarde aan de bescherming van uw persoonsgegevens en aan het respecteren van uw privacy. Als dienstverlener verzoeken we u om van zodra u een onrechtmatigheid heeft vastgesteld of van zodra u vragen heeft van welke aard ook, contact op te nemen via het mail adres </w:t>
      </w:r>
      <w:hyperlink r:id="rId9">
        <w:r w:rsidDel="00000000" w:rsidR="00000000" w:rsidRPr="00000000">
          <w:rPr>
            <w:rFonts w:ascii="Overlock" w:cs="Overlock" w:eastAsia="Overlock" w:hAnsi="Overlock"/>
            <w:u w:val="single"/>
            <w:rtl w:val="0"/>
          </w:rPr>
          <w:t xml:space="preserve">info@telephon.digital</w:t>
        </w:r>
      </w:hyperlink>
      <w:r w:rsidDel="00000000" w:rsidR="00000000" w:rsidRPr="00000000">
        <w:rPr>
          <w:rFonts w:ascii="Overlock" w:cs="Overlock" w:eastAsia="Overlock" w:hAnsi="Overlock"/>
          <w:rtl w:val="0"/>
        </w:rPr>
        <w:t xml:space="preserve">, of per reguliere post naar ons postadres dat u vindt onderaan deze verklaring. Een Data Privacy Officer (DPO) staat tot uw dienst.</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 ieder geval heeft u</w:t>
      </w:r>
    </w:p>
    <w:p w:rsidR="00000000" w:rsidDel="00000000" w:rsidP="00000000" w:rsidRDefault="00000000" w:rsidRPr="00000000" w14:paraId="00000081">
      <w:pPr>
        <w:numPr>
          <w:ilvl w:val="0"/>
          <w:numId w:val="6"/>
        </w:numPr>
        <w:pBdr>
          <w:top w:color="000000" w:space="0" w:sz="0" w:val="none"/>
          <w:left w:color="000000" w:space="0" w:sz="0" w:val="none"/>
          <w:bottom w:color="000000" w:space="0" w:sz="0" w:val="none"/>
          <w:right w:color="000000" w:space="0" w:sz="0" w:val="none"/>
          <w:between w:color="000000" w:space="0" w:sz="0" w:val="none"/>
        </w:pBdr>
        <w:spacing w:before="280" w:lineRule="auto"/>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recht tot toegang, informatie en rectificatie, op elk moment, betreffende onze manier van (ver)werken, onze doelstellingen, bewaartermijnen, afspraken met derden (inclusief andere landen of internationale operaties). Indien u beroep doet op het recht van rectificatie dient u de rectificatie te specifiëren. TelePHON.digital BV doet er alles aan om deze rechtzetting binnen een aanvaardbare termijn door te voeren, rekening houdend met eventuele discrepanties met de rechten en vrijheden van anderen.</w:t>
      </w:r>
    </w:p>
    <w:p w:rsidR="00000000" w:rsidDel="00000000" w:rsidP="00000000" w:rsidRDefault="00000000" w:rsidRPr="00000000" w14:paraId="00000082">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recht om te vragen de verwerking van uw gegevens te beperken, wanneer u de juistheid van de gegevens betwist, om het even of u heeft bezwaar aangetekend, of u bevindt zich in de wachttijd van de beoordeling van het bezwaar.</w:t>
      </w:r>
    </w:p>
    <w:p w:rsidR="00000000" w:rsidDel="00000000" w:rsidP="00000000" w:rsidRDefault="00000000" w:rsidRPr="00000000" w14:paraId="00000083">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recht om bezwaar aan te tekenen en/of het recht om uw gegevens te wissen, en dit via het mail adres </w:t>
      </w:r>
      <w:hyperlink r:id="rId10">
        <w:r w:rsidDel="00000000" w:rsidR="00000000" w:rsidRPr="00000000">
          <w:rPr>
            <w:rFonts w:ascii="Overlock" w:cs="Overlock" w:eastAsia="Overlock" w:hAnsi="Overlock"/>
            <w:u w:val="single"/>
            <w:rtl w:val="0"/>
          </w:rPr>
          <w:t xml:space="preserve">info@telephon.digital</w:t>
        </w:r>
      </w:hyperlink>
      <w:r w:rsidDel="00000000" w:rsidR="00000000" w:rsidRPr="00000000">
        <w:rPr>
          <w:rtl w:val="0"/>
        </w:rPr>
        <w:t xml:space="preserve"> </w:t>
      </w:r>
      <w:r w:rsidDel="00000000" w:rsidR="00000000" w:rsidRPr="00000000">
        <w:rPr>
          <w:rFonts w:ascii="Overlock" w:cs="Overlock" w:eastAsia="Overlock" w:hAnsi="Overlock"/>
          <w:rtl w:val="0"/>
        </w:rPr>
        <w:t xml:space="preserve">of per reguliere post naar ons postadres dat u vindt onderaan deze verklaring TelePHON.digital BV zal binnen een aanvaardbare termijn en zo spoedig als mogelijk schriftelijk reageren.</w:t>
      </w:r>
    </w:p>
    <w:p w:rsidR="00000000" w:rsidDel="00000000" w:rsidP="00000000" w:rsidRDefault="00000000" w:rsidRPr="00000000" w14:paraId="00000084">
      <w:pPr>
        <w:numPr>
          <w:ilvl w:val="0"/>
          <w:numId w:val="6"/>
        </w:numPr>
        <w:pBdr>
          <w:top w:color="000000" w:space="0" w:sz="0" w:val="none"/>
          <w:left w:color="000000" w:space="0" w:sz="0" w:val="none"/>
          <w:bottom w:color="000000" w:space="0" w:sz="0" w:val="none"/>
          <w:right w:color="000000" w:space="0" w:sz="0" w:val="none"/>
          <w:between w:color="000000" w:space="0" w:sz="0" w:val="none"/>
        </w:pBdr>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recht op overdracht van gegevens. Via het mail adres info@telephon.digital of per reguliere post naar ons postadres dat u vindt onderaan deze verklaring, kan u eveneens verzoeken uw gegevens over te dragen in de vorm waarin we het bewaren, aan andere partijen, specifiek en schriftelijk door u aangeduid.</w:t>
      </w:r>
    </w:p>
    <w:p w:rsidR="00000000" w:rsidDel="00000000" w:rsidP="00000000" w:rsidRDefault="00000000" w:rsidRPr="00000000" w14:paraId="00000085">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280" w:lineRule="auto"/>
        <w:ind w:left="1068" w:hanging="360"/>
        <w:jc w:val="both"/>
        <w:rPr>
          <w:rFonts w:ascii="Overlock" w:cs="Overlock" w:eastAsia="Overlock" w:hAnsi="Overlock"/>
        </w:rPr>
      </w:pPr>
      <w:r w:rsidDel="00000000" w:rsidR="00000000" w:rsidRPr="00000000">
        <w:rPr>
          <w:rFonts w:ascii="Overlock" w:cs="Overlock" w:eastAsia="Overlock" w:hAnsi="Overlock"/>
          <w:rtl w:val="0"/>
        </w:rPr>
        <w:t xml:space="preserve">Het recht om ons Cookie beleid te aanvaarden of te weigeren. Een Cookie is een soort bestand dat op uw computer wordt opgeslagen, waardoor uw (navigatie)gedrag op onze website kan worden herkend. Dit helpt ons om onze dienstverlening naar  toe te verbeteren, te versnellen, … Meer informatie omtrent ons Cookiebeleid vindt u onderaan de website onder ‘Cookiebeleid’.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VRAGEN  &amp; KLACHTEN</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 overeenstemming met artikel 37 van de AVG, bezit TelePHON.digital BV over een functionaris voor gegevensbescherming (DPO). Alle vragen, bezwaren, opmerkingen, klachten kan u het best bezorgen via het mail adres </w:t>
      </w:r>
      <w:r w:rsidDel="00000000" w:rsidR="00000000" w:rsidRPr="00000000">
        <w:rPr>
          <w:rFonts w:ascii="Overlock" w:cs="Overlock" w:eastAsia="Overlock" w:hAnsi="Overlock"/>
          <w:u w:val="single"/>
          <w:rtl w:val="0"/>
        </w:rPr>
        <w:t xml:space="preserve">info@telephon.digital</w:t>
      </w:r>
      <w:r w:rsidDel="00000000" w:rsidR="00000000" w:rsidRPr="00000000">
        <w:rPr>
          <w:rFonts w:ascii="Overlock" w:cs="Overlock" w:eastAsia="Overlock" w:hAnsi="Overlock"/>
          <w:rtl w:val="0"/>
        </w:rPr>
        <w:t xml:space="preserve"> of per reguliere post naar ons postadres dat u vindt onderaan deze verklaring te richten naar de DPO.</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Fonts w:ascii="Overlock" w:cs="Overlock" w:eastAsia="Overlock" w:hAnsi="Overlock"/>
          <w:rtl w:val="0"/>
        </w:rPr>
        <w:t xml:space="preserve">In extremis kan u ook klacht indienen bij de Gegevensbeschermingsautoriteit op het volgende adres: Drukpersstraat 35 - 1000 Brussel - Telefoon 02 / 274.48.00 - of via hun website: </w:t>
      </w:r>
      <w:hyperlink r:id="rId11">
        <w:r w:rsidDel="00000000" w:rsidR="00000000" w:rsidRPr="00000000">
          <w:rPr>
            <w:rFonts w:ascii="Overlock" w:cs="Overlock" w:eastAsia="Overlock" w:hAnsi="Overlock"/>
            <w:u w:val="single"/>
            <w:rtl w:val="0"/>
          </w:rPr>
          <w:t xml:space="preserve">https://www.gegevensbeschermingsautoriteit.be</w:t>
        </w:r>
      </w:hyperlink>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280" w:before="280" w:lineRule="auto"/>
        <w:jc w:val="both"/>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WIJZIGINGEN</w:t>
      </w:r>
    </w:p>
    <w:p w:rsidR="00000000" w:rsidDel="00000000" w:rsidP="00000000" w:rsidRDefault="00000000" w:rsidRPr="00000000" w14:paraId="0000008C">
      <w:pPr>
        <w:spacing w:before="480" w:lineRule="auto"/>
        <w:jc w:val="both"/>
        <w:rPr>
          <w:rFonts w:ascii="Overlock" w:cs="Overlock" w:eastAsia="Overlock" w:hAnsi="Overlock"/>
        </w:rPr>
      </w:pPr>
      <w:r w:rsidDel="00000000" w:rsidR="00000000" w:rsidRPr="00000000">
        <w:rPr>
          <w:rFonts w:ascii="Overlock" w:cs="Overlock" w:eastAsia="Overlock" w:hAnsi="Overlock"/>
          <w:rtl w:val="0"/>
        </w:rPr>
        <w:t xml:space="preserve">TelePHON.digital BV kan besluiten om deze privacyverklaring in de toekomst te wijzigen indien zij, voor zover wettelijk toegestaan, andere (persoons)gegevens zal verwerken en/of deze gegevens aan derden verstrekt die niet zijn genoemd in deze privacyverklaring. De gebruiker wordt op de hoogte gesteld van de wijzigingen aan de privacyverklaring.</w:t>
      </w:r>
    </w:p>
    <w:p w:rsidR="00000000" w:rsidDel="00000000" w:rsidP="00000000" w:rsidRDefault="00000000" w:rsidRPr="00000000" w14:paraId="0000008D">
      <w:pPr>
        <w:spacing w:before="480" w:lineRule="auto"/>
        <w:jc w:val="both"/>
        <w:rPr>
          <w:rFonts w:ascii="Overlock" w:cs="Overlock" w:eastAsia="Overlock" w:hAnsi="Overlock"/>
          <w:b w:val="1"/>
          <w:smallCaps w:val="1"/>
          <w:sz w:val="28"/>
          <w:szCs w:val="28"/>
        </w:rPr>
      </w:pPr>
      <w:r w:rsidDel="00000000" w:rsidR="00000000" w:rsidRPr="00000000">
        <w:rPr>
          <w:rFonts w:ascii="Overlock" w:cs="Overlock" w:eastAsia="Overlock" w:hAnsi="Overlock"/>
          <w:b w:val="1"/>
          <w:smallCaps w:val="1"/>
          <w:sz w:val="28"/>
          <w:szCs w:val="28"/>
          <w:rtl w:val="0"/>
        </w:rPr>
        <w:t xml:space="preserve">TOEPASSELIJK RECHT EN BEVOEGDE RECHTBANKEN</w:t>
      </w:r>
    </w:p>
    <w:p w:rsidR="00000000" w:rsidDel="00000000" w:rsidP="00000000" w:rsidRDefault="00000000" w:rsidRPr="00000000" w14:paraId="0000008E">
      <w:pPr>
        <w:spacing w:before="240" w:lineRule="auto"/>
        <w:jc w:val="both"/>
        <w:rPr>
          <w:rFonts w:ascii="Overlock" w:cs="Overlock" w:eastAsia="Overlock" w:hAnsi="Overlock"/>
        </w:rPr>
      </w:pPr>
      <w:r w:rsidDel="00000000" w:rsidR="00000000" w:rsidRPr="00000000">
        <w:rPr>
          <w:rFonts w:ascii="Overlock" w:cs="Overlock" w:eastAsia="Overlock" w:hAnsi="Overlock"/>
          <w:rtl w:val="0"/>
        </w:rPr>
        <w:t xml:space="preserve">Deze gebruiksvoorwaarden worden exclusief geregeld door en moeten worden geïnterpreteerd in overeenstemming met de toepasselijke Belgische wetgeving waarbij geen gehoor wordt gegeven aan enige conflicterende wetgeving of regels. De hoven en rechtbanken van Oost-Vlaanderen, afdeling Gent zijn exclusief bevoegd indien er een geschil ontstaat met betrekking tot het Product.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Overlock" w:cs="Overlock" w:eastAsia="Overlock" w:hAnsi="Overlock"/>
          <w:b w:val="1"/>
        </w:rPr>
      </w:pPr>
      <w:r w:rsidDel="00000000" w:rsidR="00000000" w:rsidRPr="00000000">
        <w:rPr>
          <w:rFonts w:ascii="Overlock" w:cs="Overlock" w:eastAsia="Overlock" w:hAnsi="Overlock"/>
          <w:b w:val="1"/>
          <w:rtl w:val="0"/>
        </w:rPr>
        <w:t xml:space="preserve">TelePHON.digital BV</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60" w:line="259" w:lineRule="auto"/>
        <w:jc w:val="both"/>
        <w:rPr>
          <w:rFonts w:ascii="Overlock" w:cs="Overlock" w:eastAsia="Overlock" w:hAnsi="Overlock"/>
        </w:rPr>
      </w:pPr>
      <w:r w:rsidDel="00000000" w:rsidR="00000000" w:rsidRPr="00000000">
        <w:rPr>
          <w:rFonts w:ascii="Overlock" w:cs="Overlock" w:eastAsia="Overlock" w:hAnsi="Overlock"/>
          <w:rtl w:val="0"/>
        </w:rPr>
        <w:t xml:space="preserve">0734.614.255 RPR Gent</w:t>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Burgemeesterstraat 11</w:t>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B-9830 St Martens Latem</w:t>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Tel.: </w:t>
        <w:tab/>
        <w:t xml:space="preserve">0032-477/573987</w:t>
        <w:tab/>
        <w:tab/>
        <w:tab/>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BTW: </w:t>
        <w:tab/>
        <w:t xml:space="preserve">BE 0734.614.355 </w:t>
        <w:tab/>
        <w:tab/>
        <w:tab/>
        <w:tab/>
        <w:tab/>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Bank: </w:t>
        <w:tab/>
        <w:t xml:space="preserve">IBAN BE36 7360 6213 9981</w:t>
        <w:tab/>
        <w:t xml:space="preserve">BIC KREDBEBB</w:t>
        <w:tab/>
        <w:tab/>
        <w:tab/>
        <w:tab/>
        <w:tab/>
        <w:tab/>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Website:  </w:t>
      </w:r>
      <w:hyperlink r:id="rId12">
        <w:r w:rsidDel="00000000" w:rsidR="00000000" w:rsidRPr="00000000">
          <w:rPr>
            <w:rFonts w:ascii="Overlock" w:cs="Overlock" w:eastAsia="Overlock" w:hAnsi="Overlock"/>
            <w:u w:val="single"/>
            <w:rtl w:val="0"/>
          </w:rPr>
          <w:t xml:space="preserve">www.telephon.digital</w:t>
        </w:r>
      </w:hyperlink>
      <w:r w:rsidDel="00000000" w:rsidR="00000000" w:rsidRPr="00000000">
        <w:rPr>
          <w:rFonts w:ascii="Overlock" w:cs="Overlock" w:eastAsia="Overlock" w:hAnsi="Overlock"/>
          <w:rtl w:val="0"/>
        </w:rPr>
        <w:t xml:space="preserve"> </w:t>
        <w:tab/>
        <w:tab/>
        <w:tab/>
        <w:tab/>
        <w:tab/>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Overlock" w:cs="Overlock" w:eastAsia="Overlock" w:hAnsi="Overlock"/>
        </w:rPr>
      </w:pPr>
      <w:r w:rsidDel="00000000" w:rsidR="00000000" w:rsidRPr="00000000">
        <w:rPr>
          <w:rFonts w:ascii="Overlock" w:cs="Overlock" w:eastAsia="Overlock" w:hAnsi="Overlock"/>
          <w:rtl w:val="0"/>
        </w:rPr>
        <w:t xml:space="preserve">E-mailadres: </w:t>
      </w:r>
      <w:hyperlink r:id="rId13">
        <w:r w:rsidDel="00000000" w:rsidR="00000000" w:rsidRPr="00000000">
          <w:rPr>
            <w:rFonts w:ascii="Overlock" w:cs="Overlock" w:eastAsia="Overlock" w:hAnsi="Overlock"/>
            <w:u w:val="single"/>
            <w:rtl w:val="0"/>
          </w:rPr>
          <w:t xml:space="preserve">info@telephon.digital</w:t>
        </w:r>
      </w:hyperlink>
      <w:r w:rsidDel="00000000" w:rsidR="00000000" w:rsidRPr="00000000">
        <w:rPr>
          <w:rFonts w:ascii="Overlock" w:cs="Overlock" w:eastAsia="Overlock" w:hAnsi="Overlock"/>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60" w:line="259" w:lineRule="auto"/>
        <w:jc w:val="both"/>
        <w:rPr>
          <w:rFonts w:ascii="Overlock" w:cs="Overlock" w:eastAsia="Overlock" w:hAnsi="Overlock"/>
        </w:rPr>
      </w:pPr>
      <w:r w:rsidDel="00000000" w:rsidR="00000000" w:rsidRPr="00000000">
        <w:rPr>
          <w:rFonts w:ascii="Overlock" w:cs="Overlock" w:eastAsia="Overlock" w:hAnsi="Overlock"/>
          <w:rtl w:val="0"/>
        </w:rPr>
        <w:tab/>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sectPr>
      <w:footerReference r:id="rId14"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rebuchet MS"/>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right"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Helvetica Neue" w:cs="Helvetica Neue" w:eastAsia="Helvetica Neue" w:hAnsi="Helvetica Neu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5">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6">
    <w:lvl w:ilvl="0">
      <w:start w:val="1"/>
      <w:numFmt w:val="bullet"/>
      <w:lvlText w:val="-"/>
      <w:lvlJc w:val="left"/>
      <w:pPr>
        <w:ind w:left="1068" w:hanging="360"/>
      </w:pPr>
      <w:rPr>
        <w:rFonts w:ascii="Arial" w:cs="Arial" w:eastAsia="Arial" w:hAnsi="Arial"/>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1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13">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rebuchet MS" w:cs="Trebuchet MS" w:eastAsia="Trebuchet MS" w:hAnsi="Trebuchet MS"/>
        <w:b w:val="0"/>
        <w:i w:val="1"/>
        <w:smallCaps w:val="0"/>
        <w:strike w:val="0"/>
        <w:shd w:fill="auto" w:val="clear"/>
        <w:vertAlign w:val="baseline"/>
      </w:rPr>
    </w:lvl>
    <w:lvl w:ilvl="1">
      <w:start w:val="1"/>
      <w:numFmt w:val="bullet"/>
      <w:lvlText w:val="o"/>
      <w:lvlJc w:val="left"/>
      <w:pPr>
        <w:ind w:left="753" w:hanging="393"/>
      </w:pPr>
      <w:rPr>
        <w:rFonts w:ascii="Trebuchet MS" w:cs="Trebuchet MS" w:eastAsia="Trebuchet MS" w:hAnsi="Trebuchet MS"/>
        <w:b w:val="0"/>
        <w:i w:val="1"/>
        <w:smallCaps w:val="0"/>
        <w:strike w:val="0"/>
        <w:shd w:fill="auto" w:val="clear"/>
        <w:vertAlign w:val="baseline"/>
      </w:rPr>
    </w:lvl>
    <w:lvl w:ilvl="2">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3">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4">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5">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6">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7">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lvl w:ilvl="8">
      <w:start w:val="1"/>
      <w:numFmt w:val="bullet"/>
      <w:lvlText w:val="▪"/>
      <w:lvlJc w:val="left"/>
      <w:pPr>
        <w:ind w:left="753" w:hanging="393"/>
      </w:pPr>
      <w:rPr>
        <w:rFonts w:ascii="Trebuchet MS" w:cs="Trebuchet MS" w:eastAsia="Trebuchet MS" w:hAnsi="Trebuchet MS"/>
        <w:b w:val="0"/>
        <w:i w:val="1"/>
        <w:smallCaps w:val="0"/>
        <w:strike w:val="0"/>
        <w:shd w:fill="auto" w:val="clear"/>
        <w:vertAlign w:val="baseline"/>
      </w:rPr>
    </w:lvl>
  </w:abstractNum>
  <w:abstractNum w:abstractNumId="15">
    <w:lvl w:ilvl="0">
      <w:start w:val="1"/>
      <w:numFmt w:val="decimal"/>
      <w:lvlText w:val="%1."/>
      <w:lvlJc w:val="left"/>
      <w:pPr>
        <w:ind w:left="720" w:hanging="360"/>
      </w:pPr>
      <w:rPr/>
    </w:lvl>
    <w:lvl w:ilvl="1">
      <w:start w:val="2"/>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16">
    <w:lvl w:ilvl="0">
      <w:start w:val="1"/>
      <w:numFmt w:val="bullet"/>
      <w:lvlText w:val="▪"/>
      <w:lvlJc w:val="left"/>
      <w:pPr>
        <w:ind w:left="1635" w:hanging="360"/>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7">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33559A"/>
    <w:rPr>
      <w:color w:val="000000"/>
      <w:u w:color="000000"/>
      <w:lang w:val="en-US"/>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Hyperlink">
    <w:name w:val="Hyperlink"/>
    <w:rPr>
      <w:u w:val="single"/>
    </w:rPr>
  </w:style>
  <w:style w:type="table" w:styleId="TableNormal0"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hAnsi="Helvetica Neue"/>
      <w:color w:val="000000"/>
    </w:rPr>
  </w:style>
  <w:style w:type="paragraph" w:styleId="Kop-envoettekst" w:customStyle="1">
    <w:name w:val="Kop- en voettekst"/>
    <w:pPr>
      <w:tabs>
        <w:tab w:val="right" w:pos="9020"/>
      </w:tabs>
    </w:pPr>
    <w:rPr>
      <w:rFonts w:ascii="Helvetica" w:cs="Arial Unicode MS" w:hAnsi="Helvetica"/>
      <w:color w:val="000000"/>
      <w:u w:color="000000"/>
    </w:rPr>
  </w:style>
  <w:style w:type="paragraph" w:styleId="Hoofdtekst" w:customStyle="1">
    <w:name w:val="Hoofdtekst"/>
    <w:pPr>
      <w:spacing w:after="160" w:line="259" w:lineRule="auto"/>
    </w:pPr>
    <w:rPr>
      <w:rFonts w:ascii="Calibri" w:cs="Calibri" w:eastAsia="Calibri" w:hAnsi="Calibri"/>
      <w:color w:val="000000"/>
      <w:sz w:val="22"/>
      <w:szCs w:val="22"/>
      <w:u w:color="000000"/>
    </w:rPr>
  </w:style>
  <w:style w:type="character" w:styleId="None" w:customStyle="1">
    <w:name w:val="None"/>
  </w:style>
  <w:style w:type="character" w:styleId="Hyperlink0" w:customStyle="1">
    <w:name w:val="Hyperlink.0"/>
    <w:basedOn w:val="None"/>
    <w:rPr>
      <w:color w:val="0000ff"/>
      <w:u w:color="0000ff" w:val="single"/>
    </w:rPr>
  </w:style>
  <w:style w:type="numbering" w:styleId="Gemporteerdestijl1" w:customStyle="1">
    <w:name w:val="Geïmporteerde stijl 1"/>
  </w:style>
  <w:style w:type="numbering" w:styleId="Gemporteerdestijl2" w:customStyle="1">
    <w:name w:val="Geïmporteerde stijl 2"/>
  </w:style>
  <w:style w:type="numbering" w:styleId="Gemporteerdestijl3" w:customStyle="1">
    <w:name w:val="Geïmporteerde stijl 3"/>
  </w:style>
  <w:style w:type="numbering" w:styleId="Gemporteerdestijl4" w:customStyle="1">
    <w:name w:val="Geïmporteerde stijl 4"/>
  </w:style>
  <w:style w:type="numbering" w:styleId="Gemporteerdestijl5" w:customStyle="1">
    <w:name w:val="Geïmporteerde stijl 5"/>
  </w:style>
  <w:style w:type="numbering" w:styleId="Gemporteerdestijl6" w:customStyle="1">
    <w:name w:val="Geïmporteerde stijl 6"/>
  </w:style>
  <w:style w:type="numbering" w:styleId="Bullets" w:customStyle="1">
    <w:name w:val="Bullets"/>
  </w:style>
  <w:style w:type="numbering" w:styleId="ImportedStyle1" w:customStyle="1">
    <w:name w:val="Imported Style 1"/>
  </w:style>
  <w:style w:type="numbering" w:styleId="Gemporteerdestijl14" w:customStyle="1">
    <w:name w:val="Geïmporteerde stijl 14"/>
  </w:style>
  <w:style w:type="numbering" w:styleId="Gemporteerdestijl15" w:customStyle="1">
    <w:name w:val="Geïmporteerde stijl 15"/>
  </w:style>
  <w:style w:type="numbering" w:styleId="Gemporteerdestijl16" w:customStyle="1">
    <w:name w:val="Geïmporteerde stijl 16"/>
  </w:style>
  <w:style w:type="paragraph" w:styleId="Default" w:customStyle="1">
    <w:name w:val="Default"/>
    <w:rPr>
      <w:rFonts w:ascii="Helvetica Neue" w:cs="Arial Unicode MS" w:hAnsi="Helvetica Neue"/>
      <w:color w:val="000000"/>
      <w:sz w:val="22"/>
      <w:szCs w:val="22"/>
      <w:u w:color="000000"/>
    </w:rPr>
  </w:style>
  <w:style w:type="numbering" w:styleId="Gemporteerdestijl18" w:customStyle="1">
    <w:name w:val="Geïmporteerde stijl 18"/>
  </w:style>
  <w:style w:type="numbering" w:styleId="Gemporteerdestijl19" w:customStyle="1">
    <w:name w:val="Geïmporteerde stijl 19"/>
  </w:style>
  <w:style w:type="numbering" w:styleId="Gemporteerdestijl20" w:customStyle="1">
    <w:name w:val="Geïmporteerde stijl 20"/>
  </w:style>
  <w:style w:type="numbering" w:styleId="Gemporteerdestijl21" w:customStyle="1">
    <w:name w:val="Geïmporteerde stijl 21"/>
  </w:style>
  <w:style w:type="numbering" w:styleId="Gemporteerdestijl22" w:customStyle="1">
    <w:name w:val="Geïmporteerde stijl 22"/>
  </w:style>
  <w:style w:type="numbering" w:styleId="Gemporteerdestijl23" w:customStyle="1">
    <w:name w:val="Geïmporteerde stijl 23"/>
  </w:style>
  <w:style w:type="paragraph" w:styleId="Lijstalinea">
    <w:name w:val="List Paragraph"/>
    <w:basedOn w:val="Standaard"/>
    <w:uiPriority w:val="34"/>
    <w:qFormat w:val="1"/>
    <w:rsid w:val="0033559A"/>
    <w:pPr>
      <w:ind w:left="720"/>
      <w:contextualSpacing w:val="1"/>
    </w:pPr>
  </w:style>
  <w:style w:type="character" w:styleId="Verwijzingopmerking">
    <w:name w:val="annotation reference"/>
    <w:basedOn w:val="Standaardalinea-lettertype"/>
    <w:uiPriority w:val="99"/>
    <w:semiHidden w:val="1"/>
    <w:unhideWhenUsed w:val="1"/>
    <w:rsid w:val="00F66F14"/>
    <w:rPr>
      <w:sz w:val="16"/>
      <w:szCs w:val="16"/>
    </w:rPr>
  </w:style>
  <w:style w:type="paragraph" w:styleId="Tekstopmerking">
    <w:name w:val="annotation text"/>
    <w:basedOn w:val="Standaard"/>
    <w:link w:val="TekstopmerkingChar"/>
    <w:uiPriority w:val="99"/>
    <w:semiHidden w:val="1"/>
    <w:unhideWhenUsed w:val="1"/>
    <w:rsid w:val="00F66F14"/>
    <w:rPr>
      <w:sz w:val="20"/>
      <w:szCs w:val="20"/>
    </w:rPr>
  </w:style>
  <w:style w:type="character" w:styleId="TekstopmerkingChar" w:customStyle="1">
    <w:name w:val="Tekst opmerking Char"/>
    <w:basedOn w:val="Standaardalinea-lettertype"/>
    <w:link w:val="Tekstopmerking"/>
    <w:uiPriority w:val="99"/>
    <w:semiHidden w:val="1"/>
    <w:rsid w:val="00F66F14"/>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val="1"/>
    <w:unhideWhenUsed w:val="1"/>
    <w:rsid w:val="00F66F14"/>
    <w:rPr>
      <w:b w:val="1"/>
      <w:bCs w:val="1"/>
    </w:rPr>
  </w:style>
  <w:style w:type="character" w:styleId="OnderwerpvanopmerkingChar" w:customStyle="1">
    <w:name w:val="Onderwerp van opmerking Char"/>
    <w:basedOn w:val="TekstopmerkingChar"/>
    <w:link w:val="Onderwerpvanopmerking"/>
    <w:uiPriority w:val="99"/>
    <w:semiHidden w:val="1"/>
    <w:rsid w:val="00F66F14"/>
    <w:rPr>
      <w:rFonts w:eastAsia="Times New Roman"/>
      <w:b w:val="1"/>
      <w:bCs w:val="1"/>
      <w:color w:val="000000"/>
      <w:u w:color="000000"/>
      <w:lang w:val="en-US"/>
    </w:rPr>
  </w:style>
  <w:style w:type="paragraph" w:styleId="Ballontekst">
    <w:name w:val="Balloon Text"/>
    <w:basedOn w:val="Standaard"/>
    <w:link w:val="BallontekstChar"/>
    <w:uiPriority w:val="99"/>
    <w:semiHidden w:val="1"/>
    <w:unhideWhenUsed w:val="1"/>
    <w:rsid w:val="00F66F14"/>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F66F14"/>
    <w:rPr>
      <w:rFonts w:ascii="Segoe UI" w:cs="Segoe UI" w:eastAsia="Times New Roman" w:hAnsi="Segoe UI"/>
      <w:color w:val="000000"/>
      <w:sz w:val="18"/>
      <w:szCs w:val="18"/>
      <w:u w:color="000000"/>
      <w:lang w:val="en-US"/>
    </w:rPr>
  </w:style>
  <w:style w:type="paragraph" w:styleId="Koptekst">
    <w:name w:val="header"/>
    <w:basedOn w:val="Standaard"/>
    <w:link w:val="KoptekstChar"/>
    <w:uiPriority w:val="99"/>
    <w:unhideWhenUsed w:val="1"/>
    <w:rsid w:val="00855EEE"/>
    <w:pPr>
      <w:tabs>
        <w:tab w:val="center" w:pos="4536"/>
        <w:tab w:val="right" w:pos="9072"/>
      </w:tabs>
    </w:pPr>
  </w:style>
  <w:style w:type="character" w:styleId="KoptekstChar" w:customStyle="1">
    <w:name w:val="Koptekst Char"/>
    <w:basedOn w:val="Standaardalinea-lettertype"/>
    <w:link w:val="Koptekst"/>
    <w:uiPriority w:val="99"/>
    <w:rsid w:val="00855EEE"/>
    <w:rPr>
      <w:rFonts w:eastAsia="Times New Roman"/>
      <w:color w:val="000000"/>
      <w:sz w:val="24"/>
      <w:szCs w:val="24"/>
      <w:u w:color="000000"/>
      <w:lang w:val="en-US"/>
    </w:rPr>
  </w:style>
  <w:style w:type="paragraph" w:styleId="Voettekst">
    <w:name w:val="footer"/>
    <w:basedOn w:val="Standaard"/>
    <w:link w:val="VoettekstChar"/>
    <w:uiPriority w:val="99"/>
    <w:unhideWhenUsed w:val="1"/>
    <w:rsid w:val="00855EEE"/>
    <w:pPr>
      <w:tabs>
        <w:tab w:val="center" w:pos="4536"/>
        <w:tab w:val="right" w:pos="9072"/>
      </w:tabs>
    </w:pPr>
  </w:style>
  <w:style w:type="character" w:styleId="VoettekstChar" w:customStyle="1">
    <w:name w:val="Voettekst Char"/>
    <w:basedOn w:val="Standaardalinea-lettertype"/>
    <w:link w:val="Voettekst"/>
    <w:uiPriority w:val="99"/>
    <w:rsid w:val="00855EEE"/>
    <w:rPr>
      <w:rFonts w:eastAsia="Times New Roman"/>
      <w:color w:val="000000"/>
      <w:sz w:val="24"/>
      <w:szCs w:val="24"/>
      <w:u w:color="000000"/>
      <w:lang w:val="en-US"/>
    </w:rPr>
  </w:style>
  <w:style w:type="paragraph" w:styleId="Geenafstand">
    <w:name w:val="No Spacing"/>
    <w:uiPriority w:val="1"/>
    <w:qFormat w:val="1"/>
    <w:rsid w:val="002805D6"/>
    <w:rPr>
      <w:color w:val="000000"/>
      <w:u w:color="000000"/>
      <w:lang w:val="en-US"/>
    </w:rPr>
  </w:style>
  <w:style w:type="character" w:styleId="Onopgelostemelding">
    <w:name w:val="Unresolved Mention"/>
    <w:basedOn w:val="Standaardalinea-lettertype"/>
    <w:uiPriority w:val="99"/>
    <w:semiHidden w:val="1"/>
    <w:unhideWhenUsed w:val="1"/>
    <w:rsid w:val="00493D6F"/>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gevensbeschermingsautoriteit.be" TargetMode="External"/><Relationship Id="rId10" Type="http://schemas.openxmlformats.org/officeDocument/2006/relationships/hyperlink" Target="mailto:info@telephon.digital" TargetMode="External"/><Relationship Id="rId13" Type="http://schemas.openxmlformats.org/officeDocument/2006/relationships/hyperlink" Target="mailto:info@telephon.digital" TargetMode="External"/><Relationship Id="rId12" Type="http://schemas.openxmlformats.org/officeDocument/2006/relationships/hyperlink" Target="http://www.telephon.digit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elephon.digit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telephon.digital" TargetMode="External"/><Relationship Id="rId8" Type="http://schemas.openxmlformats.org/officeDocument/2006/relationships/hyperlink" Target="mailto:info@telephon.digi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H4Fw6FSvZTLZjy7IxH8x9d8iQ==">AMUW2mVn6HCCC/DFPq42oAWDwF72SpkEEuqrd79I1R9Hbj6mE2fGpp4sYxml91kmwW88HHATzJWOtK6Gf8BixuGZyO05XFETLj1RAL41MauwwkssReWr5FU=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2021-03-29T09:50:00Z</dcterms:created>
  <dc:creator>mmoerman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0x01010021D86CEE02C31E4E9AE7957644252EDE</vt:lpwstr>
  </property>
</Properties>
</file>